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4A47B" w14:textId="5F87A9B5" w:rsidR="00915300" w:rsidRPr="00DF429F" w:rsidRDefault="00E13E34">
      <w:pPr>
        <w:rPr>
          <w:sz w:val="16"/>
          <w:szCs w:val="16"/>
        </w:rPr>
      </w:pPr>
      <w:r>
        <w:rPr>
          <w:sz w:val="16"/>
          <w:szCs w:val="16"/>
        </w:rPr>
        <w:t xml:space="preserve">  </w:t>
      </w:r>
    </w:p>
    <w:tbl>
      <w:tblPr>
        <w:tblStyle w:val="TableGrid"/>
        <w:tblW w:w="8759" w:type="dxa"/>
        <w:tblLook w:val="04A0" w:firstRow="1" w:lastRow="0" w:firstColumn="1" w:lastColumn="0" w:noHBand="0" w:noVBand="1"/>
      </w:tblPr>
      <w:tblGrid>
        <w:gridCol w:w="1240"/>
        <w:gridCol w:w="6079"/>
        <w:gridCol w:w="1440"/>
      </w:tblGrid>
      <w:tr w:rsidR="00AF706D" w:rsidRPr="00AF706D" w14:paraId="53D7B898" w14:textId="77777777" w:rsidTr="002B5FF1">
        <w:tc>
          <w:tcPr>
            <w:tcW w:w="1240" w:type="dxa"/>
          </w:tcPr>
          <w:p w14:paraId="2376DBED" w14:textId="77777777" w:rsidR="00E328E5" w:rsidRPr="00AF706D" w:rsidRDefault="00E328E5" w:rsidP="00E328E5">
            <w:pPr>
              <w:ind w:right="1488"/>
              <w:rPr>
                <w:sz w:val="22"/>
                <w:szCs w:val="22"/>
              </w:rPr>
            </w:pPr>
          </w:p>
        </w:tc>
        <w:tc>
          <w:tcPr>
            <w:tcW w:w="6079" w:type="dxa"/>
          </w:tcPr>
          <w:p w14:paraId="76AA85FA" w14:textId="7CCD29A7" w:rsidR="005710AB" w:rsidRPr="00AF706D" w:rsidRDefault="00FE546D" w:rsidP="003D46EC">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 xml:space="preserve">Minutes of </w:t>
            </w:r>
            <w:r w:rsidR="00401440" w:rsidRPr="00AF706D">
              <w:rPr>
                <w:rFonts w:ascii="Times New Roman" w:hAnsi="Times New Roman" w:cs="Times New Roman"/>
                <w:b/>
                <w:color w:val="auto"/>
                <w:sz w:val="22"/>
                <w:szCs w:val="22"/>
              </w:rPr>
              <w:t>the</w:t>
            </w:r>
            <w:r w:rsidR="00CB08AE" w:rsidRPr="00AF706D">
              <w:rPr>
                <w:rFonts w:ascii="Times New Roman" w:hAnsi="Times New Roman" w:cs="Times New Roman"/>
                <w:b/>
                <w:color w:val="auto"/>
                <w:sz w:val="22"/>
                <w:szCs w:val="22"/>
              </w:rPr>
              <w:t xml:space="preserve"> </w:t>
            </w:r>
            <w:r w:rsidR="00E328E5" w:rsidRPr="00AF706D">
              <w:rPr>
                <w:rFonts w:ascii="Times New Roman" w:hAnsi="Times New Roman" w:cs="Times New Roman"/>
                <w:b/>
                <w:color w:val="auto"/>
                <w:sz w:val="22"/>
                <w:szCs w:val="22"/>
              </w:rPr>
              <w:t>Parish C</w:t>
            </w:r>
            <w:r w:rsidR="007E1B4D" w:rsidRPr="00AF706D">
              <w:rPr>
                <w:rFonts w:ascii="Times New Roman" w:hAnsi="Times New Roman" w:cs="Times New Roman"/>
                <w:b/>
                <w:color w:val="auto"/>
                <w:sz w:val="22"/>
                <w:szCs w:val="22"/>
              </w:rPr>
              <w:t>o</w:t>
            </w:r>
            <w:r w:rsidR="00D10108" w:rsidRPr="00AF706D">
              <w:rPr>
                <w:rFonts w:ascii="Times New Roman" w:hAnsi="Times New Roman" w:cs="Times New Roman"/>
                <w:b/>
                <w:color w:val="auto"/>
                <w:sz w:val="22"/>
                <w:szCs w:val="22"/>
              </w:rPr>
              <w:t xml:space="preserve">uncil meeting held on </w:t>
            </w:r>
            <w:r w:rsidR="00E970D6" w:rsidRPr="00AF706D">
              <w:rPr>
                <w:rFonts w:ascii="Times New Roman" w:hAnsi="Times New Roman" w:cs="Times New Roman"/>
                <w:b/>
                <w:color w:val="auto"/>
                <w:sz w:val="22"/>
                <w:szCs w:val="22"/>
              </w:rPr>
              <w:t>Wednes</w:t>
            </w:r>
            <w:r w:rsidR="008303ED" w:rsidRPr="00AF706D">
              <w:rPr>
                <w:rFonts w:ascii="Times New Roman" w:hAnsi="Times New Roman" w:cs="Times New Roman"/>
                <w:b/>
                <w:color w:val="auto"/>
                <w:sz w:val="22"/>
                <w:szCs w:val="22"/>
              </w:rPr>
              <w:t>da</w:t>
            </w:r>
            <w:r w:rsidR="00D60374">
              <w:rPr>
                <w:rFonts w:ascii="Times New Roman" w:hAnsi="Times New Roman" w:cs="Times New Roman"/>
                <w:b/>
                <w:color w:val="auto"/>
                <w:sz w:val="22"/>
                <w:szCs w:val="22"/>
              </w:rPr>
              <w:t xml:space="preserve">y </w:t>
            </w:r>
            <w:r w:rsidR="009A35B5">
              <w:rPr>
                <w:rFonts w:ascii="Times New Roman" w:hAnsi="Times New Roman" w:cs="Times New Roman"/>
                <w:b/>
                <w:color w:val="auto"/>
                <w:sz w:val="22"/>
                <w:szCs w:val="22"/>
              </w:rPr>
              <w:t>30</w:t>
            </w:r>
            <w:r w:rsidR="009A35B5" w:rsidRPr="009A35B5">
              <w:rPr>
                <w:rFonts w:ascii="Times New Roman" w:hAnsi="Times New Roman" w:cs="Times New Roman"/>
                <w:b/>
                <w:color w:val="auto"/>
                <w:sz w:val="22"/>
                <w:szCs w:val="22"/>
                <w:vertAlign w:val="superscript"/>
              </w:rPr>
              <w:t>th</w:t>
            </w:r>
            <w:r w:rsidR="009A35B5">
              <w:rPr>
                <w:rFonts w:ascii="Times New Roman" w:hAnsi="Times New Roman" w:cs="Times New Roman"/>
                <w:b/>
                <w:color w:val="auto"/>
                <w:sz w:val="22"/>
                <w:szCs w:val="22"/>
              </w:rPr>
              <w:t xml:space="preserve"> September</w:t>
            </w:r>
            <w:r w:rsidR="00663C22">
              <w:rPr>
                <w:rFonts w:ascii="Times New Roman" w:hAnsi="Times New Roman" w:cs="Times New Roman"/>
                <w:b/>
                <w:color w:val="auto"/>
                <w:sz w:val="22"/>
                <w:szCs w:val="22"/>
              </w:rPr>
              <w:t xml:space="preserve"> 2020</w:t>
            </w:r>
            <w:r w:rsidR="00991BE1" w:rsidRPr="00AF706D">
              <w:rPr>
                <w:rFonts w:ascii="Times New Roman" w:hAnsi="Times New Roman" w:cs="Times New Roman"/>
                <w:b/>
                <w:color w:val="auto"/>
                <w:sz w:val="22"/>
                <w:szCs w:val="22"/>
              </w:rPr>
              <w:t xml:space="preserve"> at</w:t>
            </w:r>
            <w:r w:rsidR="00FE4214" w:rsidRPr="00AF706D">
              <w:rPr>
                <w:rFonts w:ascii="Times New Roman" w:hAnsi="Times New Roman" w:cs="Times New Roman"/>
                <w:b/>
                <w:color w:val="auto"/>
                <w:sz w:val="22"/>
                <w:szCs w:val="22"/>
              </w:rPr>
              <w:t xml:space="preserve"> </w:t>
            </w:r>
            <w:r w:rsidR="008175D5">
              <w:rPr>
                <w:rFonts w:ascii="Times New Roman" w:hAnsi="Times New Roman" w:cs="Times New Roman"/>
                <w:b/>
                <w:color w:val="auto"/>
                <w:sz w:val="22"/>
                <w:szCs w:val="22"/>
              </w:rPr>
              <w:t>7.30pm via Zoom call</w:t>
            </w:r>
          </w:p>
          <w:p w14:paraId="4870BDFC" w14:textId="77777777" w:rsidR="006F7BB9" w:rsidRPr="00AF706D" w:rsidRDefault="006F7BB9" w:rsidP="003D46EC">
            <w:pPr>
              <w:pStyle w:val="TableStyle2"/>
              <w:rPr>
                <w:rFonts w:ascii="Times New Roman" w:hAnsi="Times New Roman" w:cs="Times New Roman"/>
                <w:b/>
                <w:color w:val="auto"/>
                <w:sz w:val="22"/>
                <w:szCs w:val="22"/>
              </w:rPr>
            </w:pPr>
          </w:p>
          <w:p w14:paraId="21DFD363" w14:textId="28730506" w:rsidR="002714CC" w:rsidRPr="00AF706D" w:rsidRDefault="002714CC" w:rsidP="008303ED">
            <w:pPr>
              <w:pStyle w:val="TableStyle2"/>
              <w:rPr>
                <w:rFonts w:ascii="Times New Roman" w:hAnsi="Times New Roman" w:cs="Times New Roman"/>
                <w:b/>
                <w:color w:val="auto"/>
                <w:sz w:val="16"/>
                <w:szCs w:val="16"/>
              </w:rPr>
            </w:pPr>
          </w:p>
        </w:tc>
        <w:tc>
          <w:tcPr>
            <w:tcW w:w="1440" w:type="dxa"/>
          </w:tcPr>
          <w:p w14:paraId="22BD50F6" w14:textId="5A74C052" w:rsidR="00E328E5" w:rsidRPr="00AF706D" w:rsidRDefault="008128A4" w:rsidP="00E328E5">
            <w:pPr>
              <w:rPr>
                <w:b/>
                <w:sz w:val="22"/>
                <w:szCs w:val="22"/>
              </w:rPr>
            </w:pPr>
            <w:r w:rsidRPr="00AF706D">
              <w:rPr>
                <w:b/>
                <w:sz w:val="22"/>
                <w:szCs w:val="22"/>
              </w:rPr>
              <w:t>Action</w:t>
            </w:r>
          </w:p>
        </w:tc>
      </w:tr>
      <w:tr w:rsidR="00AF706D" w:rsidRPr="00AF706D" w14:paraId="51403703" w14:textId="77777777" w:rsidTr="002B5FF1">
        <w:tc>
          <w:tcPr>
            <w:tcW w:w="1240" w:type="dxa"/>
          </w:tcPr>
          <w:p w14:paraId="15D18726" w14:textId="77777777" w:rsidR="00E328E5" w:rsidRPr="00AF706D" w:rsidRDefault="00E328E5" w:rsidP="00E328E5">
            <w:pPr>
              <w:rPr>
                <w:sz w:val="22"/>
                <w:szCs w:val="22"/>
              </w:rPr>
            </w:pPr>
          </w:p>
        </w:tc>
        <w:tc>
          <w:tcPr>
            <w:tcW w:w="6079" w:type="dxa"/>
          </w:tcPr>
          <w:p w14:paraId="7056A91A" w14:textId="66E92A5E" w:rsidR="002E6498" w:rsidRPr="00AF706D" w:rsidRDefault="00C33E09" w:rsidP="00C33E09">
            <w:pPr>
              <w:tabs>
                <w:tab w:val="left" w:pos="1260"/>
              </w:tabs>
              <w:rPr>
                <w:sz w:val="22"/>
                <w:szCs w:val="22"/>
              </w:rPr>
            </w:pPr>
            <w:r w:rsidRPr="00AF706D">
              <w:rPr>
                <w:b/>
                <w:sz w:val="22"/>
                <w:szCs w:val="22"/>
              </w:rPr>
              <w:t>Present</w:t>
            </w:r>
            <w:r w:rsidRPr="00AF706D">
              <w:rPr>
                <w:sz w:val="22"/>
                <w:szCs w:val="22"/>
              </w:rPr>
              <w:t>:</w:t>
            </w:r>
            <w:r w:rsidR="00FE4214" w:rsidRPr="00AF706D">
              <w:rPr>
                <w:sz w:val="22"/>
                <w:szCs w:val="22"/>
              </w:rPr>
              <w:t xml:space="preserve"> Cllrs</w:t>
            </w:r>
            <w:r w:rsidR="00DB5824" w:rsidRPr="00AF706D">
              <w:rPr>
                <w:sz w:val="22"/>
                <w:szCs w:val="22"/>
              </w:rPr>
              <w:t xml:space="preserve"> Robert Balm</w:t>
            </w:r>
            <w:r w:rsidR="00D60374">
              <w:rPr>
                <w:sz w:val="22"/>
                <w:szCs w:val="22"/>
              </w:rPr>
              <w:t xml:space="preserve">, </w:t>
            </w:r>
            <w:r w:rsidR="00F64C16">
              <w:rPr>
                <w:sz w:val="22"/>
                <w:szCs w:val="22"/>
              </w:rPr>
              <w:t>Jessica Kitt</w:t>
            </w:r>
            <w:r w:rsidR="008175D5">
              <w:rPr>
                <w:sz w:val="22"/>
                <w:szCs w:val="22"/>
              </w:rPr>
              <w:t>, Emily Williams</w:t>
            </w:r>
            <w:r w:rsidR="009A35B5">
              <w:rPr>
                <w:sz w:val="22"/>
                <w:szCs w:val="22"/>
              </w:rPr>
              <w:t>, William Neale, Tessa Pleasants</w:t>
            </w:r>
          </w:p>
          <w:p w14:paraId="57BA9697" w14:textId="1A0B53B5" w:rsidR="00DB5824" w:rsidRDefault="007841E1" w:rsidP="008303ED">
            <w:pPr>
              <w:tabs>
                <w:tab w:val="left" w:pos="1260"/>
              </w:tabs>
              <w:rPr>
                <w:sz w:val="22"/>
                <w:szCs w:val="22"/>
              </w:rPr>
            </w:pPr>
            <w:r w:rsidRPr="00AF706D">
              <w:rPr>
                <w:sz w:val="22"/>
                <w:szCs w:val="22"/>
              </w:rPr>
              <w:t>District Cll</w:t>
            </w:r>
            <w:r w:rsidR="006E07ED" w:rsidRPr="00AF706D">
              <w:rPr>
                <w:sz w:val="22"/>
                <w:szCs w:val="22"/>
              </w:rPr>
              <w:t>r Claire Daunton</w:t>
            </w:r>
          </w:p>
          <w:p w14:paraId="3F970E63" w14:textId="40C497F8" w:rsidR="009A35B5" w:rsidRDefault="009A35B5" w:rsidP="008303ED">
            <w:pPr>
              <w:tabs>
                <w:tab w:val="left" w:pos="1260"/>
              </w:tabs>
              <w:rPr>
                <w:sz w:val="22"/>
                <w:szCs w:val="22"/>
              </w:rPr>
            </w:pPr>
            <w:r>
              <w:rPr>
                <w:sz w:val="22"/>
                <w:szCs w:val="22"/>
              </w:rPr>
              <w:t>Graham Cone</w:t>
            </w:r>
          </w:p>
          <w:p w14:paraId="0ED3941A" w14:textId="1902B6EA" w:rsidR="008175D5" w:rsidRPr="00AF706D" w:rsidRDefault="008175D5" w:rsidP="008303ED">
            <w:pPr>
              <w:tabs>
                <w:tab w:val="left" w:pos="1260"/>
              </w:tabs>
              <w:rPr>
                <w:sz w:val="22"/>
                <w:szCs w:val="22"/>
              </w:rPr>
            </w:pPr>
            <w:r>
              <w:rPr>
                <w:sz w:val="22"/>
                <w:szCs w:val="22"/>
              </w:rPr>
              <w:t>Anna Bradnam</w:t>
            </w:r>
          </w:p>
          <w:p w14:paraId="5447ECD2" w14:textId="2EE0F56F" w:rsidR="00FA5EE4" w:rsidRDefault="008303ED" w:rsidP="008303ED">
            <w:pPr>
              <w:tabs>
                <w:tab w:val="left" w:pos="1260"/>
              </w:tabs>
              <w:rPr>
                <w:sz w:val="22"/>
                <w:szCs w:val="22"/>
              </w:rPr>
            </w:pPr>
            <w:r w:rsidRPr="00AF706D">
              <w:rPr>
                <w:sz w:val="22"/>
                <w:szCs w:val="22"/>
              </w:rPr>
              <w:t>Hayley Liver</w:t>
            </w:r>
            <w:r w:rsidR="007D65C9" w:rsidRPr="00AF706D">
              <w:rPr>
                <w:sz w:val="22"/>
                <w:szCs w:val="22"/>
              </w:rPr>
              <w:t>m</w:t>
            </w:r>
            <w:r w:rsidRPr="00AF706D">
              <w:rPr>
                <w:sz w:val="22"/>
                <w:szCs w:val="22"/>
              </w:rPr>
              <w:t>ore</w:t>
            </w:r>
            <w:r w:rsidR="0022033F" w:rsidRPr="00AF706D">
              <w:rPr>
                <w:sz w:val="22"/>
                <w:szCs w:val="22"/>
              </w:rPr>
              <w:t xml:space="preserve"> Clerk</w:t>
            </w:r>
          </w:p>
          <w:p w14:paraId="223A6DCF" w14:textId="7DA398FC" w:rsidR="003F7653" w:rsidRPr="00AF706D" w:rsidRDefault="003F7653" w:rsidP="008303ED">
            <w:pPr>
              <w:tabs>
                <w:tab w:val="left" w:pos="1260"/>
              </w:tabs>
              <w:rPr>
                <w:sz w:val="22"/>
                <w:szCs w:val="22"/>
              </w:rPr>
            </w:pPr>
          </w:p>
        </w:tc>
        <w:tc>
          <w:tcPr>
            <w:tcW w:w="1440" w:type="dxa"/>
          </w:tcPr>
          <w:p w14:paraId="36937019" w14:textId="77777777" w:rsidR="00E328E5" w:rsidRPr="00AF706D" w:rsidRDefault="00E328E5" w:rsidP="00E328E5">
            <w:pPr>
              <w:rPr>
                <w:sz w:val="22"/>
                <w:szCs w:val="22"/>
              </w:rPr>
            </w:pPr>
          </w:p>
        </w:tc>
      </w:tr>
      <w:tr w:rsidR="00AF706D" w:rsidRPr="00AF706D" w14:paraId="189DE1E0" w14:textId="77777777" w:rsidTr="002B5FF1">
        <w:tc>
          <w:tcPr>
            <w:tcW w:w="1240" w:type="dxa"/>
          </w:tcPr>
          <w:p w14:paraId="30534E28" w14:textId="39903ED1" w:rsidR="00401440" w:rsidRPr="00AF706D" w:rsidRDefault="00401440" w:rsidP="00B10009">
            <w:pPr>
              <w:rPr>
                <w:sz w:val="22"/>
                <w:szCs w:val="22"/>
              </w:rPr>
            </w:pPr>
          </w:p>
        </w:tc>
        <w:tc>
          <w:tcPr>
            <w:tcW w:w="6079" w:type="dxa"/>
          </w:tcPr>
          <w:p w14:paraId="26047F16" w14:textId="7543BA29" w:rsidR="003F73D0" w:rsidRPr="00663C22" w:rsidRDefault="00401440" w:rsidP="008303ED">
            <w:pPr>
              <w:jc w:val="both"/>
              <w:rPr>
                <w:b/>
                <w:sz w:val="22"/>
                <w:szCs w:val="22"/>
              </w:rPr>
            </w:pPr>
            <w:r w:rsidRPr="00AF706D">
              <w:rPr>
                <w:b/>
                <w:sz w:val="22"/>
                <w:szCs w:val="22"/>
              </w:rPr>
              <w:t>Open Forum:</w:t>
            </w:r>
            <w:r w:rsidR="008925F8" w:rsidRPr="00AF706D">
              <w:rPr>
                <w:b/>
                <w:sz w:val="22"/>
                <w:szCs w:val="22"/>
              </w:rPr>
              <w:t xml:space="preserve"> </w:t>
            </w:r>
          </w:p>
          <w:p w14:paraId="282609FF" w14:textId="77777777" w:rsidR="00AB3645" w:rsidRDefault="00AB3645" w:rsidP="008175D5">
            <w:pPr>
              <w:jc w:val="both"/>
              <w:rPr>
                <w:sz w:val="16"/>
                <w:szCs w:val="16"/>
              </w:rPr>
            </w:pPr>
          </w:p>
          <w:p w14:paraId="06EA10A1" w14:textId="2EAF5179" w:rsidR="00922C5A" w:rsidRPr="00922C5A" w:rsidRDefault="00D60374" w:rsidP="008175D5">
            <w:pPr>
              <w:jc w:val="both"/>
              <w:rPr>
                <w:sz w:val="22"/>
                <w:szCs w:val="22"/>
              </w:rPr>
            </w:pPr>
            <w:r>
              <w:rPr>
                <w:sz w:val="22"/>
                <w:szCs w:val="22"/>
              </w:rPr>
              <w:t>None</w:t>
            </w:r>
          </w:p>
        </w:tc>
        <w:tc>
          <w:tcPr>
            <w:tcW w:w="1440" w:type="dxa"/>
          </w:tcPr>
          <w:p w14:paraId="3FBE2A32" w14:textId="77777777" w:rsidR="00401440" w:rsidRPr="00AF706D" w:rsidRDefault="00401440" w:rsidP="00E328E5">
            <w:pPr>
              <w:rPr>
                <w:sz w:val="22"/>
                <w:szCs w:val="22"/>
              </w:rPr>
            </w:pPr>
          </w:p>
          <w:p w14:paraId="0EEBCD38" w14:textId="77777777" w:rsidR="00987666" w:rsidRPr="00AF706D" w:rsidRDefault="00987666" w:rsidP="00E328E5">
            <w:pPr>
              <w:rPr>
                <w:sz w:val="22"/>
                <w:szCs w:val="22"/>
              </w:rPr>
            </w:pPr>
          </w:p>
          <w:p w14:paraId="03FB7B2B" w14:textId="77777777" w:rsidR="00987666" w:rsidRPr="00AF706D" w:rsidRDefault="00987666" w:rsidP="00E328E5">
            <w:pPr>
              <w:rPr>
                <w:sz w:val="22"/>
                <w:szCs w:val="22"/>
              </w:rPr>
            </w:pPr>
          </w:p>
          <w:p w14:paraId="5C8C9786" w14:textId="0052A8C5" w:rsidR="005710AB" w:rsidRPr="00AF706D" w:rsidRDefault="005710AB" w:rsidP="00E328E5">
            <w:pPr>
              <w:rPr>
                <w:sz w:val="22"/>
                <w:szCs w:val="22"/>
              </w:rPr>
            </w:pPr>
          </w:p>
        </w:tc>
      </w:tr>
      <w:tr w:rsidR="00AF706D" w:rsidRPr="00AF706D" w14:paraId="567DBA2E" w14:textId="77777777" w:rsidTr="008925F8">
        <w:trPr>
          <w:trHeight w:val="832"/>
        </w:trPr>
        <w:tc>
          <w:tcPr>
            <w:tcW w:w="1240" w:type="dxa"/>
          </w:tcPr>
          <w:p w14:paraId="278B5651" w14:textId="1038CD1A" w:rsidR="00E328E5" w:rsidRPr="00AF706D" w:rsidRDefault="005841F2" w:rsidP="00DB5824">
            <w:pPr>
              <w:rPr>
                <w:rFonts w:ascii="Book Antiqua" w:hAnsi="Book Antiqua"/>
                <w:sz w:val="20"/>
                <w:szCs w:val="20"/>
              </w:rPr>
            </w:pPr>
            <w:r>
              <w:rPr>
                <w:rFonts w:ascii="Book Antiqua" w:hAnsi="Book Antiqua"/>
                <w:sz w:val="20"/>
                <w:szCs w:val="20"/>
              </w:rPr>
              <w:t>49</w:t>
            </w:r>
            <w:r w:rsidR="00E03830" w:rsidRPr="00AF706D">
              <w:rPr>
                <w:rFonts w:ascii="Book Antiqua" w:hAnsi="Book Antiqua"/>
                <w:sz w:val="20"/>
                <w:szCs w:val="20"/>
              </w:rPr>
              <w:t>/</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74D3BC1D" w14:textId="77777777" w:rsidR="0022033F" w:rsidRPr="00AF706D" w:rsidRDefault="008D04C0" w:rsidP="00E03830">
            <w:pPr>
              <w:rPr>
                <w:b/>
                <w:sz w:val="22"/>
                <w:szCs w:val="22"/>
              </w:rPr>
            </w:pPr>
            <w:r w:rsidRPr="00AF706D">
              <w:rPr>
                <w:b/>
                <w:sz w:val="22"/>
                <w:szCs w:val="22"/>
              </w:rPr>
              <w:t>Apologies</w:t>
            </w:r>
            <w:r w:rsidR="00401440" w:rsidRPr="00AF706D">
              <w:rPr>
                <w:b/>
                <w:sz w:val="22"/>
                <w:szCs w:val="22"/>
              </w:rPr>
              <w:t xml:space="preserve"> </w:t>
            </w:r>
            <w:r w:rsidR="00CB08AE" w:rsidRPr="00AF706D">
              <w:rPr>
                <w:b/>
                <w:sz w:val="22"/>
                <w:szCs w:val="22"/>
              </w:rPr>
              <w:t>for absence</w:t>
            </w:r>
          </w:p>
          <w:p w14:paraId="25F8AE94" w14:textId="77777777" w:rsidR="00CB08AE" w:rsidRDefault="003F7653" w:rsidP="00E03830">
            <w:pPr>
              <w:rPr>
                <w:bCs/>
                <w:sz w:val="22"/>
                <w:szCs w:val="22"/>
              </w:rPr>
            </w:pPr>
            <w:r w:rsidRPr="003F7653">
              <w:rPr>
                <w:bCs/>
                <w:sz w:val="22"/>
                <w:szCs w:val="22"/>
              </w:rPr>
              <w:t>Michael Gingell</w:t>
            </w:r>
          </w:p>
          <w:p w14:paraId="277B2E4E" w14:textId="204BFB34" w:rsidR="00D60374" w:rsidRPr="003F7653" w:rsidRDefault="00D60374" w:rsidP="00E03830">
            <w:pPr>
              <w:rPr>
                <w:bCs/>
                <w:sz w:val="22"/>
                <w:szCs w:val="22"/>
              </w:rPr>
            </w:pPr>
            <w:r>
              <w:rPr>
                <w:bCs/>
                <w:sz w:val="22"/>
                <w:szCs w:val="22"/>
              </w:rPr>
              <w:t>Keith Long</w:t>
            </w:r>
          </w:p>
        </w:tc>
        <w:tc>
          <w:tcPr>
            <w:tcW w:w="1440" w:type="dxa"/>
          </w:tcPr>
          <w:p w14:paraId="3BAC27C0" w14:textId="77777777" w:rsidR="00E328E5" w:rsidRPr="00AF706D" w:rsidRDefault="00E328E5" w:rsidP="00E328E5">
            <w:pPr>
              <w:rPr>
                <w:sz w:val="22"/>
                <w:szCs w:val="22"/>
              </w:rPr>
            </w:pPr>
          </w:p>
        </w:tc>
      </w:tr>
      <w:tr w:rsidR="00AF706D" w:rsidRPr="00AF706D" w14:paraId="6ABE2A49" w14:textId="77777777" w:rsidTr="002B5FF1">
        <w:tc>
          <w:tcPr>
            <w:tcW w:w="1240" w:type="dxa"/>
          </w:tcPr>
          <w:p w14:paraId="1B4ACDAE" w14:textId="471DDE0F" w:rsidR="00FE4214" w:rsidRPr="00AF706D" w:rsidRDefault="005841F2" w:rsidP="0022033F">
            <w:pPr>
              <w:rPr>
                <w:rFonts w:ascii="Book Antiqua" w:hAnsi="Book Antiqua"/>
                <w:sz w:val="20"/>
                <w:szCs w:val="20"/>
              </w:rPr>
            </w:pPr>
            <w:r>
              <w:rPr>
                <w:rFonts w:ascii="Book Antiqua" w:hAnsi="Book Antiqua"/>
                <w:sz w:val="20"/>
                <w:szCs w:val="20"/>
              </w:rPr>
              <w:t>50</w:t>
            </w:r>
            <w:r w:rsidR="00E03830" w:rsidRPr="00AF706D">
              <w:rPr>
                <w:rFonts w:ascii="Book Antiqua" w:hAnsi="Book Antiqua"/>
                <w:sz w:val="20"/>
                <w:szCs w:val="20"/>
              </w:rPr>
              <w:t>/</w:t>
            </w:r>
            <w:r w:rsidR="008175D5">
              <w:rPr>
                <w:rFonts w:ascii="Book Antiqua" w:hAnsi="Book Antiqua"/>
                <w:sz w:val="20"/>
                <w:szCs w:val="20"/>
              </w:rPr>
              <w:t>20-21</w:t>
            </w:r>
          </w:p>
          <w:p w14:paraId="305C50DA" w14:textId="4047BDD8" w:rsidR="00C33E09" w:rsidRPr="00AF706D" w:rsidRDefault="00C33E09" w:rsidP="00061B2E">
            <w:pPr>
              <w:pStyle w:val="TableStyle2"/>
              <w:rPr>
                <w:rFonts w:ascii="Times New Roman" w:hAnsi="Times New Roman" w:cs="Times New Roman"/>
                <w:color w:val="auto"/>
                <w:sz w:val="22"/>
                <w:szCs w:val="22"/>
              </w:rPr>
            </w:pPr>
          </w:p>
        </w:tc>
        <w:tc>
          <w:tcPr>
            <w:tcW w:w="6079" w:type="dxa"/>
          </w:tcPr>
          <w:p w14:paraId="59DEF988" w14:textId="372F38DF" w:rsidR="008925F8" w:rsidRPr="00AF706D" w:rsidRDefault="00B01F0D" w:rsidP="00A548A7">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 xml:space="preserve">Declarations of disclosable </w:t>
            </w:r>
            <w:r w:rsidR="00A61FC7" w:rsidRPr="00AF706D">
              <w:rPr>
                <w:rFonts w:ascii="Times New Roman" w:hAnsi="Times New Roman" w:cs="Times New Roman"/>
                <w:b/>
                <w:color w:val="auto"/>
                <w:sz w:val="22"/>
                <w:szCs w:val="22"/>
              </w:rPr>
              <w:t>pecuniary &amp; other interests</w:t>
            </w:r>
            <w:r w:rsidRPr="00AF706D">
              <w:rPr>
                <w:rFonts w:ascii="Times New Roman" w:hAnsi="Times New Roman" w:cs="Times New Roman"/>
                <w:b/>
                <w:color w:val="auto"/>
                <w:sz w:val="22"/>
                <w:szCs w:val="22"/>
              </w:rPr>
              <w:t xml:space="preserve"> </w:t>
            </w:r>
          </w:p>
          <w:p w14:paraId="29A59822" w14:textId="19501281" w:rsidR="00437013" w:rsidRPr="00AF706D" w:rsidRDefault="00437013" w:rsidP="00A548A7">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None</w:t>
            </w:r>
          </w:p>
          <w:p w14:paraId="14944BF8" w14:textId="77777777" w:rsidR="00A548A7" w:rsidRPr="00AF706D" w:rsidRDefault="00A548A7" w:rsidP="00B05638">
            <w:pPr>
              <w:pStyle w:val="TableStyle2"/>
              <w:rPr>
                <w:rFonts w:ascii="Times New Roman" w:hAnsi="Times New Roman" w:cs="Times New Roman"/>
                <w:color w:val="auto"/>
                <w:sz w:val="16"/>
                <w:szCs w:val="16"/>
              </w:rPr>
            </w:pPr>
          </w:p>
          <w:p w14:paraId="09148C26" w14:textId="0FDFB7A1" w:rsidR="00B05638" w:rsidRPr="00AF706D" w:rsidRDefault="00B05638" w:rsidP="00B05638">
            <w:pPr>
              <w:pStyle w:val="TableStyle2"/>
              <w:rPr>
                <w:rFonts w:ascii="Times New Roman" w:hAnsi="Times New Roman" w:cs="Times New Roman"/>
                <w:color w:val="auto"/>
                <w:sz w:val="16"/>
                <w:szCs w:val="16"/>
              </w:rPr>
            </w:pPr>
          </w:p>
        </w:tc>
        <w:tc>
          <w:tcPr>
            <w:tcW w:w="1440" w:type="dxa"/>
          </w:tcPr>
          <w:p w14:paraId="7451372A" w14:textId="77777777" w:rsidR="00C33E09" w:rsidRPr="00AF706D" w:rsidRDefault="00C33E09" w:rsidP="00E328E5">
            <w:pPr>
              <w:rPr>
                <w:sz w:val="22"/>
                <w:szCs w:val="22"/>
              </w:rPr>
            </w:pPr>
          </w:p>
        </w:tc>
      </w:tr>
      <w:tr w:rsidR="00AF706D" w:rsidRPr="00AF706D" w14:paraId="34D54C7F" w14:textId="77777777" w:rsidTr="00F72196">
        <w:trPr>
          <w:trHeight w:val="622"/>
        </w:trPr>
        <w:tc>
          <w:tcPr>
            <w:tcW w:w="1240" w:type="dxa"/>
          </w:tcPr>
          <w:p w14:paraId="1C691F3E" w14:textId="05C98C11" w:rsidR="00C33E09" w:rsidRPr="00AF706D" w:rsidRDefault="005841F2" w:rsidP="0022033F">
            <w:pPr>
              <w:rPr>
                <w:rFonts w:ascii="Book Antiqua" w:hAnsi="Book Antiqua"/>
                <w:sz w:val="20"/>
                <w:szCs w:val="20"/>
              </w:rPr>
            </w:pPr>
            <w:r>
              <w:rPr>
                <w:rFonts w:ascii="Book Antiqua" w:hAnsi="Book Antiqua"/>
                <w:sz w:val="20"/>
                <w:szCs w:val="20"/>
              </w:rPr>
              <w:t>51</w:t>
            </w:r>
            <w:r w:rsidR="00E03830" w:rsidRPr="00AF706D">
              <w:rPr>
                <w:rFonts w:ascii="Book Antiqua" w:hAnsi="Book Antiqua"/>
                <w:sz w:val="20"/>
                <w:szCs w:val="20"/>
              </w:rPr>
              <w:t>/</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63AA458C" w14:textId="3E66B6E8" w:rsidR="00143AEF" w:rsidRPr="00AF706D" w:rsidRDefault="005841F2" w:rsidP="00143AEF">
            <w:pPr>
              <w:rPr>
                <w:b/>
                <w:sz w:val="22"/>
                <w:szCs w:val="22"/>
              </w:rPr>
            </w:pPr>
            <w:r w:rsidRPr="005841F2">
              <w:rPr>
                <w:b/>
                <w:sz w:val="22"/>
                <w:szCs w:val="22"/>
              </w:rPr>
              <w:t>To approve the minutes of the meeting 29th July and 2nd September 2020</w:t>
            </w:r>
          </w:p>
          <w:p w14:paraId="2B58D17A" w14:textId="77777777" w:rsidR="005841F2" w:rsidRDefault="005841F2" w:rsidP="00143AEF">
            <w:pPr>
              <w:rPr>
                <w:sz w:val="22"/>
                <w:szCs w:val="22"/>
              </w:rPr>
            </w:pPr>
          </w:p>
          <w:p w14:paraId="07E05682" w14:textId="3D419786" w:rsidR="002714CC" w:rsidRPr="00AF706D" w:rsidRDefault="00143AEF" w:rsidP="005841F2">
            <w:pPr>
              <w:rPr>
                <w:sz w:val="22"/>
                <w:szCs w:val="22"/>
              </w:rPr>
            </w:pPr>
            <w:r w:rsidRPr="00AF706D">
              <w:rPr>
                <w:sz w:val="22"/>
                <w:szCs w:val="22"/>
              </w:rPr>
              <w:t xml:space="preserve">Minutes </w:t>
            </w:r>
            <w:r w:rsidR="00D60374">
              <w:rPr>
                <w:sz w:val="22"/>
                <w:szCs w:val="22"/>
              </w:rPr>
              <w:t xml:space="preserve">of </w:t>
            </w:r>
            <w:r w:rsidR="005841F2">
              <w:rPr>
                <w:sz w:val="22"/>
                <w:szCs w:val="22"/>
              </w:rPr>
              <w:t>29</w:t>
            </w:r>
            <w:r w:rsidR="005841F2" w:rsidRPr="005841F2">
              <w:rPr>
                <w:sz w:val="22"/>
                <w:szCs w:val="22"/>
                <w:vertAlign w:val="superscript"/>
              </w:rPr>
              <w:t>th</w:t>
            </w:r>
            <w:r w:rsidR="005841F2">
              <w:rPr>
                <w:sz w:val="22"/>
                <w:szCs w:val="22"/>
              </w:rPr>
              <w:t xml:space="preserve"> July and 2</w:t>
            </w:r>
            <w:r w:rsidR="005841F2" w:rsidRPr="005841F2">
              <w:rPr>
                <w:sz w:val="22"/>
                <w:szCs w:val="22"/>
                <w:vertAlign w:val="superscript"/>
              </w:rPr>
              <w:t>nd</w:t>
            </w:r>
            <w:r w:rsidR="005841F2">
              <w:rPr>
                <w:sz w:val="22"/>
                <w:szCs w:val="22"/>
              </w:rPr>
              <w:t xml:space="preserve"> September 20 were approved. Signed copies to be sent to the clerk by chair. </w:t>
            </w:r>
          </w:p>
        </w:tc>
        <w:tc>
          <w:tcPr>
            <w:tcW w:w="1440" w:type="dxa"/>
          </w:tcPr>
          <w:p w14:paraId="4463698E" w14:textId="5185BB69" w:rsidR="00DC61AB" w:rsidRPr="00AF706D" w:rsidRDefault="00DC61AB" w:rsidP="00E328E5">
            <w:pPr>
              <w:rPr>
                <w:sz w:val="22"/>
                <w:szCs w:val="22"/>
              </w:rPr>
            </w:pPr>
          </w:p>
        </w:tc>
      </w:tr>
      <w:tr w:rsidR="00AF706D" w:rsidRPr="00AF706D" w14:paraId="10AE426A" w14:textId="77777777" w:rsidTr="00F72196">
        <w:trPr>
          <w:trHeight w:val="575"/>
        </w:trPr>
        <w:tc>
          <w:tcPr>
            <w:tcW w:w="1240" w:type="dxa"/>
          </w:tcPr>
          <w:p w14:paraId="3684331E" w14:textId="2E298B17" w:rsidR="00C33E09" w:rsidRPr="00AF706D" w:rsidRDefault="005841F2" w:rsidP="0022033F">
            <w:pPr>
              <w:rPr>
                <w:rFonts w:ascii="Book Antiqua" w:hAnsi="Book Antiqua"/>
                <w:sz w:val="20"/>
                <w:szCs w:val="20"/>
              </w:rPr>
            </w:pPr>
            <w:r>
              <w:rPr>
                <w:rFonts w:ascii="Book Antiqua" w:hAnsi="Book Antiqua"/>
                <w:sz w:val="20"/>
                <w:szCs w:val="20"/>
              </w:rPr>
              <w:t>52</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17F41496" w14:textId="2337AEB7" w:rsidR="002714CC" w:rsidRPr="00AF706D" w:rsidRDefault="00925479" w:rsidP="00DB5824">
            <w:pPr>
              <w:rPr>
                <w:b/>
                <w:sz w:val="22"/>
                <w:szCs w:val="22"/>
              </w:rPr>
            </w:pPr>
            <w:r w:rsidRPr="00AF706D">
              <w:rPr>
                <w:b/>
                <w:sz w:val="22"/>
                <w:szCs w:val="22"/>
              </w:rPr>
              <w:t xml:space="preserve"> </w:t>
            </w:r>
            <w:r w:rsidR="005710AB" w:rsidRPr="00AF706D">
              <w:rPr>
                <w:b/>
                <w:sz w:val="22"/>
                <w:szCs w:val="22"/>
              </w:rPr>
              <w:t>Matters arising from the minutes o</w:t>
            </w:r>
            <w:r w:rsidR="003C6B02">
              <w:rPr>
                <w:b/>
                <w:sz w:val="22"/>
                <w:szCs w:val="22"/>
              </w:rPr>
              <w:t>f 29</w:t>
            </w:r>
            <w:r w:rsidR="003C6B02" w:rsidRPr="003C6B02">
              <w:rPr>
                <w:b/>
                <w:sz w:val="22"/>
                <w:szCs w:val="22"/>
                <w:vertAlign w:val="superscript"/>
              </w:rPr>
              <w:t>th</w:t>
            </w:r>
            <w:r w:rsidR="003C6B02">
              <w:rPr>
                <w:b/>
                <w:sz w:val="22"/>
                <w:szCs w:val="22"/>
              </w:rPr>
              <w:t xml:space="preserve"> July and 2</w:t>
            </w:r>
            <w:r w:rsidR="003C6B02" w:rsidRPr="003C6B02">
              <w:rPr>
                <w:b/>
                <w:sz w:val="22"/>
                <w:szCs w:val="22"/>
                <w:vertAlign w:val="superscript"/>
              </w:rPr>
              <w:t>nd</w:t>
            </w:r>
            <w:r w:rsidR="003C6B02">
              <w:rPr>
                <w:b/>
                <w:sz w:val="22"/>
                <w:szCs w:val="22"/>
              </w:rPr>
              <w:t xml:space="preserve"> September 20</w:t>
            </w:r>
          </w:p>
          <w:p w14:paraId="011E8E8D" w14:textId="0C4F5965" w:rsidR="005C5553" w:rsidRPr="00AF706D" w:rsidRDefault="005C5553" w:rsidP="00DB5824">
            <w:pPr>
              <w:rPr>
                <w:b/>
                <w:sz w:val="22"/>
                <w:szCs w:val="22"/>
              </w:rPr>
            </w:pPr>
          </w:p>
          <w:p w14:paraId="08A9E5CF" w14:textId="77E2F34B" w:rsidR="00B1711F" w:rsidRPr="00AF706D" w:rsidRDefault="00663C22" w:rsidP="009E6EBE">
            <w:pPr>
              <w:rPr>
                <w:sz w:val="22"/>
                <w:szCs w:val="22"/>
              </w:rPr>
            </w:pPr>
            <w:r>
              <w:rPr>
                <w:sz w:val="22"/>
                <w:szCs w:val="22"/>
              </w:rPr>
              <w:t>None not covered in agenda</w:t>
            </w:r>
          </w:p>
        </w:tc>
        <w:tc>
          <w:tcPr>
            <w:tcW w:w="1440" w:type="dxa"/>
          </w:tcPr>
          <w:p w14:paraId="78E1FCDA" w14:textId="3DEDF133" w:rsidR="00235AEE" w:rsidRPr="00AF706D" w:rsidRDefault="00235AEE" w:rsidP="005710AB">
            <w:pPr>
              <w:rPr>
                <w:sz w:val="22"/>
                <w:szCs w:val="22"/>
              </w:rPr>
            </w:pPr>
          </w:p>
        </w:tc>
      </w:tr>
      <w:tr w:rsidR="00AF706D" w:rsidRPr="00AF706D" w14:paraId="38E25A8B" w14:textId="77777777" w:rsidTr="002B5FF1">
        <w:tc>
          <w:tcPr>
            <w:tcW w:w="1240" w:type="dxa"/>
          </w:tcPr>
          <w:p w14:paraId="63BBF3FE" w14:textId="6EF3BB77" w:rsidR="005710AB" w:rsidRPr="00AF706D" w:rsidRDefault="005841F2" w:rsidP="0022033F">
            <w:pPr>
              <w:rPr>
                <w:rFonts w:ascii="Book Antiqua" w:hAnsi="Book Antiqua"/>
                <w:sz w:val="20"/>
                <w:szCs w:val="20"/>
              </w:rPr>
            </w:pPr>
            <w:r>
              <w:rPr>
                <w:rFonts w:ascii="Book Antiqua" w:hAnsi="Book Antiqua"/>
                <w:sz w:val="20"/>
                <w:szCs w:val="20"/>
              </w:rPr>
              <w:t>53</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20AFD7AC" w14:textId="397E6FCE" w:rsidR="009E6EBE" w:rsidRPr="00AF706D" w:rsidRDefault="00F43E9F" w:rsidP="009E6EBE">
            <w:pPr>
              <w:rPr>
                <w:b/>
                <w:sz w:val="22"/>
                <w:szCs w:val="22"/>
              </w:rPr>
            </w:pPr>
            <w:r w:rsidRPr="00AF706D">
              <w:rPr>
                <w:b/>
                <w:sz w:val="22"/>
                <w:szCs w:val="22"/>
              </w:rPr>
              <w:t>District Councillor reports</w:t>
            </w:r>
          </w:p>
          <w:p w14:paraId="13FAA6E3" w14:textId="77777777" w:rsidR="009E6EBE" w:rsidRPr="00AF706D" w:rsidRDefault="009E6EBE" w:rsidP="009E6EBE">
            <w:pPr>
              <w:rPr>
                <w:b/>
                <w:sz w:val="22"/>
                <w:szCs w:val="22"/>
              </w:rPr>
            </w:pPr>
          </w:p>
          <w:p w14:paraId="752815F3" w14:textId="4E6FE30C" w:rsidR="009E6EBE" w:rsidRPr="00AF706D" w:rsidRDefault="008E4392" w:rsidP="009E6EBE">
            <w:pPr>
              <w:rPr>
                <w:bCs/>
                <w:sz w:val="22"/>
                <w:szCs w:val="22"/>
              </w:rPr>
            </w:pPr>
            <w:r w:rsidRPr="00AF706D">
              <w:rPr>
                <w:bCs/>
                <w:sz w:val="22"/>
                <w:szCs w:val="22"/>
              </w:rPr>
              <w:t>Circulated before the meeting</w:t>
            </w:r>
          </w:p>
          <w:p w14:paraId="3C8C3F93" w14:textId="054CFA39" w:rsidR="00B1711F" w:rsidRPr="00AF706D" w:rsidRDefault="005D750B" w:rsidP="009E6EBE">
            <w:pPr>
              <w:rPr>
                <w:sz w:val="22"/>
                <w:szCs w:val="22"/>
              </w:rPr>
            </w:pPr>
            <w:r w:rsidRPr="00AF706D">
              <w:rPr>
                <w:b/>
                <w:sz w:val="22"/>
                <w:szCs w:val="22"/>
              </w:rPr>
              <w:t xml:space="preserve"> </w:t>
            </w:r>
          </w:p>
        </w:tc>
        <w:tc>
          <w:tcPr>
            <w:tcW w:w="1440" w:type="dxa"/>
          </w:tcPr>
          <w:p w14:paraId="6B6FBE3F" w14:textId="77777777" w:rsidR="005710AB" w:rsidRPr="00AF706D" w:rsidRDefault="005710AB" w:rsidP="00401440">
            <w:pPr>
              <w:rPr>
                <w:sz w:val="22"/>
                <w:szCs w:val="22"/>
              </w:rPr>
            </w:pPr>
          </w:p>
        </w:tc>
      </w:tr>
      <w:tr w:rsidR="00AF706D" w:rsidRPr="00AF706D" w14:paraId="619C0FD8" w14:textId="77777777" w:rsidTr="002B5FF1">
        <w:tc>
          <w:tcPr>
            <w:tcW w:w="1240" w:type="dxa"/>
          </w:tcPr>
          <w:p w14:paraId="6EB9E24A" w14:textId="4206A540" w:rsidR="005710AB" w:rsidRPr="00AF706D" w:rsidRDefault="005841F2" w:rsidP="00F43E9F">
            <w:pPr>
              <w:rPr>
                <w:rFonts w:ascii="Book Antiqua" w:hAnsi="Book Antiqua"/>
                <w:sz w:val="20"/>
                <w:szCs w:val="20"/>
              </w:rPr>
            </w:pPr>
            <w:r>
              <w:rPr>
                <w:rFonts w:ascii="Book Antiqua" w:hAnsi="Book Antiqua"/>
                <w:sz w:val="20"/>
                <w:szCs w:val="20"/>
              </w:rPr>
              <w:t>54</w:t>
            </w:r>
            <w:r w:rsidR="008175D5">
              <w:rPr>
                <w:rFonts w:ascii="Book Antiqua" w:hAnsi="Book Antiqua"/>
                <w:sz w:val="20"/>
                <w:szCs w:val="20"/>
              </w:rPr>
              <w:t>/</w:t>
            </w:r>
            <w:r w:rsidR="00F43E9F" w:rsidRPr="00AF706D">
              <w:rPr>
                <w:rFonts w:ascii="Book Antiqua" w:hAnsi="Book Antiqua"/>
                <w:sz w:val="20"/>
                <w:szCs w:val="20"/>
              </w:rPr>
              <w:t>20</w:t>
            </w:r>
            <w:r w:rsidR="008175D5">
              <w:rPr>
                <w:rFonts w:ascii="Book Antiqua" w:hAnsi="Book Antiqua"/>
                <w:sz w:val="20"/>
                <w:szCs w:val="20"/>
              </w:rPr>
              <w:t>-21</w:t>
            </w:r>
          </w:p>
        </w:tc>
        <w:tc>
          <w:tcPr>
            <w:tcW w:w="6079" w:type="dxa"/>
          </w:tcPr>
          <w:p w14:paraId="225C87BF" w14:textId="7BF89C44" w:rsidR="00DB5824" w:rsidRPr="00AF706D" w:rsidRDefault="00F43E9F" w:rsidP="005D750B">
            <w:pPr>
              <w:rPr>
                <w:rFonts w:eastAsia="Times New Roman"/>
                <w:b/>
                <w:sz w:val="22"/>
                <w:szCs w:val="22"/>
                <w:lang w:val="en-GB" w:eastAsia="en-GB"/>
              </w:rPr>
            </w:pPr>
            <w:r w:rsidRPr="00AF706D">
              <w:rPr>
                <w:rFonts w:eastAsia="Times New Roman"/>
                <w:b/>
                <w:sz w:val="22"/>
                <w:szCs w:val="22"/>
                <w:lang w:val="en-GB" w:eastAsia="en-GB"/>
              </w:rPr>
              <w:t xml:space="preserve">County Councillor reports </w:t>
            </w:r>
          </w:p>
          <w:p w14:paraId="21F51332" w14:textId="77777777" w:rsidR="009E6EBE" w:rsidRPr="00AF706D" w:rsidRDefault="009E6EBE" w:rsidP="005D750B">
            <w:pPr>
              <w:rPr>
                <w:rFonts w:eastAsia="Times New Roman"/>
                <w:b/>
                <w:sz w:val="22"/>
                <w:szCs w:val="22"/>
                <w:lang w:val="en-GB" w:eastAsia="en-GB"/>
              </w:rPr>
            </w:pPr>
          </w:p>
          <w:p w14:paraId="0B0B7749" w14:textId="027A7457" w:rsidR="009E6EBE" w:rsidRDefault="008E4392" w:rsidP="005D750B">
            <w:pPr>
              <w:rPr>
                <w:rFonts w:eastAsia="Times New Roman"/>
                <w:sz w:val="22"/>
                <w:szCs w:val="22"/>
                <w:lang w:val="en-GB" w:eastAsia="en-GB"/>
              </w:rPr>
            </w:pPr>
            <w:r w:rsidRPr="00AF706D">
              <w:rPr>
                <w:rFonts w:eastAsia="Times New Roman"/>
                <w:sz w:val="22"/>
                <w:szCs w:val="22"/>
                <w:lang w:val="en-GB" w:eastAsia="en-GB"/>
              </w:rPr>
              <w:t>Circulated before the meeting</w:t>
            </w:r>
          </w:p>
          <w:p w14:paraId="2ECDD8FB" w14:textId="2A09E64A" w:rsidR="00AB08C1" w:rsidRDefault="00AB08C1" w:rsidP="005D750B">
            <w:pPr>
              <w:rPr>
                <w:rFonts w:eastAsia="Times New Roman"/>
                <w:sz w:val="22"/>
                <w:szCs w:val="22"/>
                <w:lang w:val="en-GB" w:eastAsia="en-GB"/>
              </w:rPr>
            </w:pPr>
          </w:p>
          <w:p w14:paraId="5125A2B9" w14:textId="2BE0755D" w:rsidR="00DD47F1" w:rsidRDefault="00DD47F1" w:rsidP="005D750B">
            <w:pPr>
              <w:rPr>
                <w:rFonts w:eastAsia="Times New Roman"/>
                <w:sz w:val="22"/>
                <w:szCs w:val="22"/>
                <w:lang w:val="en-GB" w:eastAsia="en-GB"/>
              </w:rPr>
            </w:pPr>
          </w:p>
          <w:p w14:paraId="6C2B34AE" w14:textId="51EBEFEE" w:rsidR="009E6EBE" w:rsidRPr="00AF706D" w:rsidRDefault="009E6EBE" w:rsidP="005D750B">
            <w:pPr>
              <w:rPr>
                <w:rFonts w:eastAsia="Times New Roman"/>
                <w:b/>
                <w:sz w:val="22"/>
                <w:szCs w:val="22"/>
                <w:lang w:val="en-GB" w:eastAsia="en-GB"/>
              </w:rPr>
            </w:pPr>
          </w:p>
        </w:tc>
        <w:tc>
          <w:tcPr>
            <w:tcW w:w="1440" w:type="dxa"/>
          </w:tcPr>
          <w:p w14:paraId="5090E488" w14:textId="0F3C6003" w:rsidR="00136306" w:rsidRPr="00AF706D" w:rsidRDefault="00136306" w:rsidP="00401440">
            <w:pPr>
              <w:rPr>
                <w:sz w:val="22"/>
                <w:szCs w:val="22"/>
              </w:rPr>
            </w:pPr>
          </w:p>
        </w:tc>
      </w:tr>
      <w:tr w:rsidR="00AF706D" w:rsidRPr="00AF706D" w14:paraId="136F4609" w14:textId="77777777" w:rsidTr="002B5FF1">
        <w:tc>
          <w:tcPr>
            <w:tcW w:w="1240" w:type="dxa"/>
          </w:tcPr>
          <w:p w14:paraId="3F45D515" w14:textId="1855E8A2" w:rsidR="005710AB" w:rsidRPr="00AF706D" w:rsidRDefault="005841F2" w:rsidP="00F43E9F">
            <w:pPr>
              <w:rPr>
                <w:rFonts w:ascii="Book Antiqua" w:hAnsi="Book Antiqua"/>
                <w:sz w:val="20"/>
                <w:szCs w:val="20"/>
              </w:rPr>
            </w:pPr>
            <w:r>
              <w:rPr>
                <w:rFonts w:ascii="Book Antiqua" w:hAnsi="Book Antiqua"/>
                <w:sz w:val="20"/>
                <w:szCs w:val="20"/>
              </w:rPr>
              <w:t>55</w:t>
            </w:r>
            <w:r w:rsidR="008175D5">
              <w:rPr>
                <w:rFonts w:ascii="Book Antiqua" w:hAnsi="Book Antiqua"/>
                <w:sz w:val="20"/>
                <w:szCs w:val="20"/>
              </w:rPr>
              <w:t>/</w:t>
            </w:r>
            <w:r w:rsidR="00F43E9F" w:rsidRPr="00AF706D">
              <w:rPr>
                <w:rFonts w:ascii="Book Antiqua" w:hAnsi="Book Antiqua"/>
                <w:sz w:val="20"/>
                <w:szCs w:val="20"/>
              </w:rPr>
              <w:t>20</w:t>
            </w:r>
            <w:r w:rsidR="008175D5">
              <w:rPr>
                <w:rFonts w:ascii="Book Antiqua" w:hAnsi="Book Antiqua"/>
                <w:sz w:val="20"/>
                <w:szCs w:val="20"/>
              </w:rPr>
              <w:t>-21</w:t>
            </w:r>
          </w:p>
        </w:tc>
        <w:tc>
          <w:tcPr>
            <w:tcW w:w="6079" w:type="dxa"/>
          </w:tcPr>
          <w:p w14:paraId="7B42116C" w14:textId="77777777" w:rsidR="00D62791" w:rsidRDefault="005841F2" w:rsidP="005841F2">
            <w:pPr>
              <w:rPr>
                <w:b/>
                <w:bCs/>
                <w:sz w:val="22"/>
                <w:szCs w:val="22"/>
              </w:rPr>
            </w:pPr>
            <w:r w:rsidRPr="005841F2">
              <w:rPr>
                <w:b/>
                <w:bCs/>
                <w:sz w:val="22"/>
                <w:szCs w:val="22"/>
              </w:rPr>
              <w:t>Play area</w:t>
            </w:r>
          </w:p>
          <w:p w14:paraId="06D8DDF5" w14:textId="77777777" w:rsidR="00C62A8E" w:rsidRDefault="00C62A8E" w:rsidP="005841F2">
            <w:pPr>
              <w:rPr>
                <w:b/>
                <w:bCs/>
                <w:sz w:val="22"/>
                <w:szCs w:val="22"/>
              </w:rPr>
            </w:pPr>
          </w:p>
          <w:p w14:paraId="1B8F0472" w14:textId="77777777" w:rsidR="00C62A8E" w:rsidRDefault="00C62A8E" w:rsidP="005841F2">
            <w:r w:rsidRPr="00C62A8E">
              <w:rPr>
                <w:sz w:val="22"/>
                <w:szCs w:val="22"/>
              </w:rPr>
              <w:t xml:space="preserve">3 quotes have been received for the play area equipment. These are Wicksteed at </w:t>
            </w:r>
            <w:r w:rsidRPr="00C62A8E">
              <w:t>£28,907, Playdale at £50,212.44 and Creative play at £46,758.00.</w:t>
            </w:r>
            <w:r>
              <w:t xml:space="preserve"> It was decided after discussion to go with Wicksteed due to the quote being significantly lower than the others and metal equipment will hopefully last longer than wooden. </w:t>
            </w:r>
          </w:p>
          <w:p w14:paraId="15E628E4" w14:textId="77777777" w:rsidR="00C62A8E" w:rsidRDefault="00C62A8E" w:rsidP="005841F2"/>
          <w:p w14:paraId="562C0619" w14:textId="77777777" w:rsidR="00C62A8E" w:rsidRDefault="00C62A8E" w:rsidP="005841F2">
            <w:r>
              <w:lastRenderedPageBreak/>
              <w:t xml:space="preserve">A grant has been secured from FCC communities foundation and HVHT and HRA have contributed. </w:t>
            </w:r>
          </w:p>
          <w:p w14:paraId="4C3E5C8A" w14:textId="12CCEF99" w:rsidR="00C62A8E" w:rsidRDefault="00C62A8E" w:rsidP="005841F2">
            <w:r>
              <w:t xml:space="preserve">PC agreed to contribute up to £2500 for new fencing. This will come out of funds from the sale of land at Luggs Lane which is earmarked for the purchase of assets only. </w:t>
            </w:r>
            <w:r w:rsidR="00D21AA2">
              <w:t xml:space="preserve">Proposed by RB, seconded by JK. </w:t>
            </w:r>
          </w:p>
          <w:p w14:paraId="7EC33131" w14:textId="77777777" w:rsidR="00D21AA2" w:rsidRDefault="00D21AA2" w:rsidP="005841F2"/>
          <w:p w14:paraId="750C6D94" w14:textId="34444683" w:rsidR="00D21AA2" w:rsidRPr="00C62A8E" w:rsidRDefault="00D21AA2" w:rsidP="005841F2">
            <w:pPr>
              <w:rPr>
                <w:sz w:val="22"/>
                <w:szCs w:val="22"/>
              </w:rPr>
            </w:pPr>
            <w:r>
              <w:t xml:space="preserve">The new equipment will be owned, insured and maintained by HPC. We will also arrange yearly Rospa inspections. </w:t>
            </w:r>
          </w:p>
        </w:tc>
        <w:tc>
          <w:tcPr>
            <w:tcW w:w="1440" w:type="dxa"/>
          </w:tcPr>
          <w:p w14:paraId="784E5DC6" w14:textId="77777777" w:rsidR="005710AB" w:rsidRPr="00AF706D" w:rsidRDefault="005710AB" w:rsidP="00401440">
            <w:pPr>
              <w:rPr>
                <w:sz w:val="22"/>
                <w:szCs w:val="22"/>
              </w:rPr>
            </w:pPr>
          </w:p>
          <w:p w14:paraId="71706672" w14:textId="77777777" w:rsidR="00AE1172" w:rsidRPr="00AF706D" w:rsidRDefault="00AE1172" w:rsidP="00401440">
            <w:pPr>
              <w:rPr>
                <w:sz w:val="22"/>
                <w:szCs w:val="22"/>
              </w:rPr>
            </w:pPr>
          </w:p>
          <w:p w14:paraId="00170473" w14:textId="77777777" w:rsidR="00AE1172" w:rsidRPr="00AF706D" w:rsidRDefault="00AE1172" w:rsidP="00401440">
            <w:pPr>
              <w:rPr>
                <w:sz w:val="22"/>
                <w:szCs w:val="22"/>
              </w:rPr>
            </w:pPr>
          </w:p>
          <w:p w14:paraId="0E126BF3" w14:textId="77777777" w:rsidR="00AE1172" w:rsidRPr="00AF706D" w:rsidRDefault="00AE1172" w:rsidP="00401440">
            <w:pPr>
              <w:rPr>
                <w:sz w:val="22"/>
                <w:szCs w:val="22"/>
              </w:rPr>
            </w:pPr>
          </w:p>
          <w:p w14:paraId="78D4B6A1" w14:textId="334B3BA3" w:rsidR="00AE1172" w:rsidRPr="00AF706D" w:rsidRDefault="00AE1172" w:rsidP="00401440">
            <w:pPr>
              <w:rPr>
                <w:sz w:val="22"/>
                <w:szCs w:val="22"/>
              </w:rPr>
            </w:pPr>
          </w:p>
        </w:tc>
      </w:tr>
      <w:tr w:rsidR="00AF706D" w:rsidRPr="00AF706D" w14:paraId="6371F27D" w14:textId="77777777" w:rsidTr="009E6EBE">
        <w:trPr>
          <w:trHeight w:val="776"/>
        </w:trPr>
        <w:tc>
          <w:tcPr>
            <w:tcW w:w="1240" w:type="dxa"/>
          </w:tcPr>
          <w:p w14:paraId="3BA529A6" w14:textId="10A61F41" w:rsidR="00136306" w:rsidRPr="00AF706D" w:rsidRDefault="005841F2" w:rsidP="004E7096">
            <w:pPr>
              <w:rPr>
                <w:rFonts w:ascii="Book Antiqua" w:hAnsi="Book Antiqua"/>
                <w:sz w:val="20"/>
                <w:szCs w:val="20"/>
              </w:rPr>
            </w:pPr>
            <w:r>
              <w:rPr>
                <w:rFonts w:ascii="Book Antiqua" w:hAnsi="Book Antiqua"/>
                <w:sz w:val="20"/>
                <w:szCs w:val="20"/>
              </w:rPr>
              <w:t>56</w:t>
            </w:r>
            <w:r w:rsidR="004E7096" w:rsidRPr="00AF706D">
              <w:rPr>
                <w:rFonts w:ascii="Book Antiqua" w:hAnsi="Book Antiqua"/>
                <w:sz w:val="20"/>
                <w:szCs w:val="20"/>
              </w:rPr>
              <w:t>/</w:t>
            </w:r>
            <w:r>
              <w:rPr>
                <w:rFonts w:ascii="Book Antiqua" w:hAnsi="Book Antiqua"/>
                <w:sz w:val="20"/>
                <w:szCs w:val="20"/>
              </w:rPr>
              <w:t>20-21</w:t>
            </w:r>
          </w:p>
        </w:tc>
        <w:tc>
          <w:tcPr>
            <w:tcW w:w="6079" w:type="dxa"/>
          </w:tcPr>
          <w:p w14:paraId="39CB3243" w14:textId="3FAD8C3D" w:rsidR="004E7096" w:rsidRDefault="005841F2" w:rsidP="009E6EBE">
            <w:pPr>
              <w:rPr>
                <w:b/>
                <w:sz w:val="22"/>
                <w:szCs w:val="22"/>
              </w:rPr>
            </w:pPr>
            <w:r>
              <w:rPr>
                <w:b/>
                <w:sz w:val="22"/>
                <w:szCs w:val="22"/>
              </w:rPr>
              <w:t>Necaap consultation response</w:t>
            </w:r>
          </w:p>
          <w:p w14:paraId="76A3A668" w14:textId="656CB7D1" w:rsidR="004E7096" w:rsidRDefault="004E7096" w:rsidP="00F64C16">
            <w:pPr>
              <w:rPr>
                <w:b/>
                <w:sz w:val="22"/>
                <w:szCs w:val="22"/>
              </w:rPr>
            </w:pPr>
          </w:p>
          <w:p w14:paraId="71007EB4" w14:textId="2ECAD8A4" w:rsidR="00D2747A" w:rsidRPr="00D21AA2" w:rsidRDefault="00D21AA2" w:rsidP="00F64C16">
            <w:pPr>
              <w:rPr>
                <w:bCs/>
                <w:sz w:val="22"/>
                <w:szCs w:val="22"/>
              </w:rPr>
            </w:pPr>
            <w:r w:rsidRPr="00D21AA2">
              <w:rPr>
                <w:bCs/>
                <w:sz w:val="22"/>
                <w:szCs w:val="22"/>
              </w:rPr>
              <w:t xml:space="preserve">Cllr Balm has put together a response to the Necaap consultation which has been circulated to all. All agreed and the clerk will submit before the deadline. </w:t>
            </w:r>
          </w:p>
          <w:p w14:paraId="36E5C98B" w14:textId="234E2D89" w:rsidR="00D21AA2" w:rsidRPr="00D21AA2" w:rsidRDefault="00D21AA2" w:rsidP="00F64C16">
            <w:pPr>
              <w:rPr>
                <w:bCs/>
                <w:sz w:val="22"/>
                <w:szCs w:val="22"/>
              </w:rPr>
            </w:pPr>
            <w:r w:rsidRPr="00D21AA2">
              <w:rPr>
                <w:bCs/>
                <w:sz w:val="22"/>
                <w:szCs w:val="22"/>
              </w:rPr>
              <w:t>It was also agreed that Cllr Balm will sign the joint letter of objection with other</w:t>
            </w:r>
            <w:r>
              <w:rPr>
                <w:bCs/>
                <w:sz w:val="22"/>
                <w:szCs w:val="22"/>
              </w:rPr>
              <w:t xml:space="preserve"> north eastern</w:t>
            </w:r>
            <w:r w:rsidRPr="00D21AA2">
              <w:rPr>
                <w:bCs/>
                <w:sz w:val="22"/>
                <w:szCs w:val="22"/>
              </w:rPr>
              <w:t xml:space="preserve"> villages on behalf of HPC. </w:t>
            </w:r>
            <w:r>
              <w:rPr>
                <w:bCs/>
                <w:sz w:val="22"/>
                <w:szCs w:val="22"/>
              </w:rPr>
              <w:t xml:space="preserve">Proposed by RB, seconded by JK. </w:t>
            </w:r>
          </w:p>
          <w:p w14:paraId="4A3BA43D" w14:textId="78B5C982" w:rsidR="00D2747A" w:rsidRPr="00AF706D" w:rsidRDefault="00D2747A" w:rsidP="00F64C16">
            <w:pPr>
              <w:rPr>
                <w:b/>
                <w:sz w:val="22"/>
                <w:szCs w:val="22"/>
              </w:rPr>
            </w:pPr>
          </w:p>
        </w:tc>
        <w:tc>
          <w:tcPr>
            <w:tcW w:w="1440" w:type="dxa"/>
          </w:tcPr>
          <w:p w14:paraId="49956A11" w14:textId="77777777" w:rsidR="00136306" w:rsidRPr="00AF706D" w:rsidRDefault="00136306" w:rsidP="00401440">
            <w:pPr>
              <w:rPr>
                <w:sz w:val="22"/>
                <w:szCs w:val="22"/>
              </w:rPr>
            </w:pPr>
          </w:p>
          <w:p w14:paraId="6D189751" w14:textId="47B4EDC9" w:rsidR="00AE1172" w:rsidRPr="00AF706D" w:rsidRDefault="00AE1172" w:rsidP="00401440">
            <w:pPr>
              <w:rPr>
                <w:sz w:val="22"/>
                <w:szCs w:val="22"/>
              </w:rPr>
            </w:pPr>
          </w:p>
        </w:tc>
      </w:tr>
      <w:tr w:rsidR="00AF706D" w:rsidRPr="00AF706D" w14:paraId="4487123A" w14:textId="77777777" w:rsidTr="002B5FF1">
        <w:tc>
          <w:tcPr>
            <w:tcW w:w="1240" w:type="dxa"/>
          </w:tcPr>
          <w:p w14:paraId="3BFBFD91" w14:textId="5045C68F" w:rsidR="00136306" w:rsidRPr="00AF706D" w:rsidRDefault="005841F2" w:rsidP="004E7096">
            <w:pPr>
              <w:rPr>
                <w:rFonts w:ascii="Book Antiqua" w:hAnsi="Book Antiqua"/>
                <w:sz w:val="20"/>
                <w:szCs w:val="20"/>
              </w:rPr>
            </w:pPr>
            <w:r>
              <w:rPr>
                <w:rFonts w:ascii="Book Antiqua" w:hAnsi="Book Antiqua"/>
                <w:sz w:val="20"/>
                <w:szCs w:val="20"/>
              </w:rPr>
              <w:t>57</w:t>
            </w:r>
            <w:r w:rsidR="004E7096" w:rsidRPr="00AF706D">
              <w:rPr>
                <w:rFonts w:ascii="Book Antiqua" w:hAnsi="Book Antiqua"/>
                <w:sz w:val="20"/>
                <w:szCs w:val="20"/>
              </w:rPr>
              <w:t>/20</w:t>
            </w:r>
            <w:r w:rsidR="008175D5">
              <w:rPr>
                <w:rFonts w:ascii="Book Antiqua" w:hAnsi="Book Antiqua"/>
                <w:sz w:val="20"/>
                <w:szCs w:val="20"/>
              </w:rPr>
              <w:t>-21</w:t>
            </w:r>
          </w:p>
        </w:tc>
        <w:tc>
          <w:tcPr>
            <w:tcW w:w="6079" w:type="dxa"/>
          </w:tcPr>
          <w:p w14:paraId="5DB7782C" w14:textId="0491A946" w:rsidR="00D60374" w:rsidRPr="00D60374" w:rsidRDefault="005841F2" w:rsidP="00D60374">
            <w:pPr>
              <w:ind w:right="-108"/>
              <w:rPr>
                <w:b/>
                <w:sz w:val="22"/>
                <w:szCs w:val="22"/>
              </w:rPr>
            </w:pPr>
            <w:r>
              <w:rPr>
                <w:b/>
                <w:sz w:val="22"/>
                <w:szCs w:val="22"/>
              </w:rPr>
              <w:t>Website accessibility</w:t>
            </w:r>
          </w:p>
          <w:p w14:paraId="19B98426" w14:textId="2A514BE6" w:rsidR="005841F2" w:rsidRDefault="005841F2" w:rsidP="005841F2">
            <w:pPr>
              <w:rPr>
                <w:color w:val="000000"/>
                <w:sz w:val="22"/>
                <w:szCs w:val="22"/>
              </w:rPr>
            </w:pPr>
            <w:r w:rsidRPr="00D5295B">
              <w:rPr>
                <w:color w:val="000000"/>
                <w:sz w:val="22"/>
                <w:szCs w:val="22"/>
              </w:rPr>
              <w:t>New regulations c</w:t>
            </w:r>
            <w:r>
              <w:rPr>
                <w:color w:val="000000"/>
                <w:sz w:val="22"/>
                <w:szCs w:val="22"/>
              </w:rPr>
              <w:t>ame</w:t>
            </w:r>
            <w:r w:rsidRPr="00D5295B">
              <w:rPr>
                <w:color w:val="000000"/>
                <w:sz w:val="22"/>
                <w:szCs w:val="22"/>
              </w:rPr>
              <w:t xml:space="preserve"> into force in September regarding accessibility to parish council websites. Cllr Balm </w:t>
            </w:r>
            <w:r>
              <w:rPr>
                <w:color w:val="000000"/>
                <w:sz w:val="22"/>
                <w:szCs w:val="22"/>
              </w:rPr>
              <w:t xml:space="preserve">has looked </w:t>
            </w:r>
            <w:r w:rsidRPr="00D5295B">
              <w:rPr>
                <w:color w:val="000000"/>
                <w:sz w:val="22"/>
                <w:szCs w:val="22"/>
              </w:rPr>
              <w:t>at our website to ascertain what needs to be done to comply with the regulations make the changes himself</w:t>
            </w:r>
            <w:r w:rsidR="009E7894">
              <w:rPr>
                <w:color w:val="000000"/>
                <w:sz w:val="22"/>
                <w:szCs w:val="22"/>
              </w:rPr>
              <w:t xml:space="preserve"> by January</w:t>
            </w:r>
            <w:r w:rsidRPr="00D5295B">
              <w:rPr>
                <w:color w:val="000000"/>
                <w:sz w:val="22"/>
                <w:szCs w:val="22"/>
              </w:rPr>
              <w:t xml:space="preserve">. </w:t>
            </w:r>
            <w:r w:rsidR="009E7894">
              <w:rPr>
                <w:color w:val="000000"/>
                <w:sz w:val="22"/>
                <w:szCs w:val="22"/>
              </w:rPr>
              <w:t>We are not compliant by the date set of 23</w:t>
            </w:r>
            <w:r w:rsidR="009E7894" w:rsidRPr="009E7894">
              <w:rPr>
                <w:color w:val="000000"/>
                <w:sz w:val="22"/>
                <w:szCs w:val="22"/>
                <w:vertAlign w:val="superscript"/>
              </w:rPr>
              <w:t>rd</w:t>
            </w:r>
            <w:r w:rsidR="009E7894">
              <w:rPr>
                <w:color w:val="000000"/>
                <w:sz w:val="22"/>
                <w:szCs w:val="22"/>
              </w:rPr>
              <w:t xml:space="preserve"> September and a statement to this affect has been added to the website. </w:t>
            </w:r>
          </w:p>
          <w:p w14:paraId="628A1D01" w14:textId="075181D8" w:rsidR="00D60374" w:rsidRDefault="00D60374" w:rsidP="00D60374">
            <w:pPr>
              <w:ind w:right="-108"/>
              <w:rPr>
                <w:b/>
                <w:sz w:val="22"/>
                <w:szCs w:val="22"/>
              </w:rPr>
            </w:pPr>
          </w:p>
          <w:p w14:paraId="4D3B6C95" w14:textId="0132AFB5" w:rsidR="00C936B3" w:rsidRPr="00AF706D" w:rsidRDefault="00C936B3" w:rsidP="005841F2">
            <w:pPr>
              <w:widowControl w:val="0"/>
              <w:overflowPunct w:val="0"/>
              <w:autoSpaceDE w:val="0"/>
              <w:autoSpaceDN w:val="0"/>
              <w:adjustRightInd w:val="0"/>
              <w:spacing w:line="260" w:lineRule="exact"/>
              <w:textAlignment w:val="baseline"/>
              <w:rPr>
                <w:b/>
                <w:sz w:val="22"/>
                <w:szCs w:val="22"/>
              </w:rPr>
            </w:pPr>
          </w:p>
        </w:tc>
        <w:tc>
          <w:tcPr>
            <w:tcW w:w="1440" w:type="dxa"/>
          </w:tcPr>
          <w:p w14:paraId="7BC15FD9" w14:textId="77777777" w:rsidR="00136306" w:rsidRPr="00AF706D" w:rsidRDefault="00136306" w:rsidP="00401440">
            <w:pPr>
              <w:rPr>
                <w:sz w:val="22"/>
                <w:szCs w:val="22"/>
              </w:rPr>
            </w:pPr>
          </w:p>
        </w:tc>
      </w:tr>
      <w:tr w:rsidR="00AF706D" w:rsidRPr="00AF706D" w14:paraId="6611700B" w14:textId="77777777" w:rsidTr="002B5FF1">
        <w:tc>
          <w:tcPr>
            <w:tcW w:w="1240" w:type="dxa"/>
          </w:tcPr>
          <w:p w14:paraId="01F73829" w14:textId="6FD221C2" w:rsidR="00AE1172" w:rsidRPr="00AF706D" w:rsidRDefault="009E7894" w:rsidP="004E7096">
            <w:pPr>
              <w:rPr>
                <w:rFonts w:ascii="Book Antiqua" w:hAnsi="Book Antiqua"/>
                <w:sz w:val="20"/>
                <w:szCs w:val="20"/>
              </w:rPr>
            </w:pPr>
            <w:r>
              <w:rPr>
                <w:rFonts w:ascii="Book Antiqua" w:hAnsi="Book Antiqua"/>
                <w:sz w:val="20"/>
                <w:szCs w:val="20"/>
              </w:rPr>
              <w:t>58</w:t>
            </w:r>
            <w:r w:rsidR="004E7096" w:rsidRPr="00AF706D">
              <w:rPr>
                <w:rFonts w:ascii="Book Antiqua" w:hAnsi="Book Antiqua"/>
                <w:sz w:val="20"/>
                <w:szCs w:val="20"/>
              </w:rPr>
              <w:t>/</w:t>
            </w:r>
            <w:r w:rsidR="008175D5">
              <w:rPr>
                <w:rFonts w:ascii="Book Antiqua" w:hAnsi="Book Antiqua"/>
                <w:sz w:val="20"/>
                <w:szCs w:val="20"/>
              </w:rPr>
              <w:t>20-21</w:t>
            </w:r>
          </w:p>
        </w:tc>
        <w:tc>
          <w:tcPr>
            <w:tcW w:w="6079" w:type="dxa"/>
          </w:tcPr>
          <w:p w14:paraId="75B51541" w14:textId="5540DE1C" w:rsidR="00FD02E8" w:rsidRPr="00AF706D" w:rsidRDefault="00FF506C"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r w:rsidRPr="00AF706D">
              <w:rPr>
                <w:b/>
                <w:sz w:val="22"/>
                <w:szCs w:val="22"/>
              </w:rPr>
              <w:t xml:space="preserve">  </w:t>
            </w:r>
            <w:r w:rsidR="009E6EBE" w:rsidRPr="00AF706D">
              <w:rPr>
                <w:b/>
                <w:sz w:val="22"/>
                <w:szCs w:val="22"/>
              </w:rPr>
              <w:t xml:space="preserve">Finance </w:t>
            </w:r>
          </w:p>
          <w:p w14:paraId="01221838" w14:textId="5A7DD06F" w:rsidR="00F15449" w:rsidRDefault="00F15449" w:rsidP="00294003">
            <w:pPr>
              <w:pStyle w:val="ListParagraph"/>
              <w:widowControl w:val="0"/>
              <w:numPr>
                <w:ilvl w:val="0"/>
                <w:numId w:val="1"/>
              </w:numPr>
              <w:overflowPunct w:val="0"/>
              <w:autoSpaceDE w:val="0"/>
              <w:autoSpaceDN w:val="0"/>
              <w:adjustRightInd w:val="0"/>
              <w:spacing w:line="260" w:lineRule="exact"/>
              <w:textAlignment w:val="baseline"/>
              <w:rPr>
                <w:sz w:val="22"/>
                <w:szCs w:val="22"/>
              </w:rPr>
            </w:pPr>
            <w:r w:rsidRPr="00AF706D">
              <w:rPr>
                <w:sz w:val="22"/>
                <w:szCs w:val="22"/>
              </w:rPr>
              <w:t>P</w:t>
            </w:r>
            <w:r w:rsidR="00FD02E8" w:rsidRPr="00AF706D">
              <w:rPr>
                <w:sz w:val="22"/>
                <w:szCs w:val="22"/>
              </w:rPr>
              <w:t>ayments have been made since last meeting</w:t>
            </w:r>
          </w:p>
          <w:p w14:paraId="5F95415F" w14:textId="5B1071A9" w:rsidR="003A4882" w:rsidRDefault="003A4882" w:rsidP="007A7953">
            <w:pPr>
              <w:widowControl w:val="0"/>
              <w:overflowPunct w:val="0"/>
              <w:autoSpaceDE w:val="0"/>
              <w:autoSpaceDN w:val="0"/>
              <w:adjustRightInd w:val="0"/>
              <w:spacing w:line="260" w:lineRule="exact"/>
              <w:ind w:left="360"/>
              <w:textAlignment w:val="baseline"/>
              <w:rPr>
                <w:sz w:val="22"/>
                <w:szCs w:val="22"/>
              </w:rPr>
            </w:pPr>
          </w:p>
          <w:p w14:paraId="20E53943" w14:textId="5EC51B77" w:rsidR="00D21AA2" w:rsidRDefault="00D21AA2" w:rsidP="007A7953">
            <w:pPr>
              <w:widowControl w:val="0"/>
              <w:overflowPunct w:val="0"/>
              <w:autoSpaceDE w:val="0"/>
              <w:autoSpaceDN w:val="0"/>
              <w:adjustRightInd w:val="0"/>
              <w:spacing w:line="260" w:lineRule="exact"/>
              <w:ind w:left="360"/>
              <w:textAlignment w:val="baseline"/>
              <w:rPr>
                <w:sz w:val="22"/>
                <w:szCs w:val="22"/>
              </w:rPr>
            </w:pPr>
            <w:r>
              <w:rPr>
                <w:sz w:val="22"/>
                <w:szCs w:val="22"/>
              </w:rPr>
              <w:t>1.</w:t>
            </w:r>
            <w:r w:rsidR="00922ECC">
              <w:rPr>
                <w:sz w:val="22"/>
                <w:szCs w:val="22"/>
              </w:rPr>
              <w:t>822-Kiddle- £385.20</w:t>
            </w:r>
          </w:p>
          <w:p w14:paraId="653C0DF5" w14:textId="159B9096" w:rsidR="00D21AA2" w:rsidRDefault="00D21AA2" w:rsidP="007A7953">
            <w:pPr>
              <w:widowControl w:val="0"/>
              <w:overflowPunct w:val="0"/>
              <w:autoSpaceDE w:val="0"/>
              <w:autoSpaceDN w:val="0"/>
              <w:adjustRightInd w:val="0"/>
              <w:spacing w:line="260" w:lineRule="exact"/>
              <w:ind w:left="360"/>
              <w:textAlignment w:val="baseline"/>
              <w:rPr>
                <w:sz w:val="22"/>
                <w:szCs w:val="22"/>
              </w:rPr>
            </w:pPr>
            <w:r>
              <w:rPr>
                <w:sz w:val="22"/>
                <w:szCs w:val="22"/>
              </w:rPr>
              <w:t>2.</w:t>
            </w:r>
            <w:r w:rsidR="00922ECC">
              <w:rPr>
                <w:sz w:val="22"/>
                <w:szCs w:val="22"/>
              </w:rPr>
              <w:t>823-Kiddle- 385.20</w:t>
            </w:r>
          </w:p>
          <w:p w14:paraId="541C3028" w14:textId="30D82BC3" w:rsidR="00D21AA2" w:rsidRDefault="00D21AA2" w:rsidP="007A7953">
            <w:pPr>
              <w:widowControl w:val="0"/>
              <w:overflowPunct w:val="0"/>
              <w:autoSpaceDE w:val="0"/>
              <w:autoSpaceDN w:val="0"/>
              <w:adjustRightInd w:val="0"/>
              <w:spacing w:line="260" w:lineRule="exact"/>
              <w:ind w:left="360"/>
              <w:textAlignment w:val="baseline"/>
              <w:rPr>
                <w:sz w:val="22"/>
                <w:szCs w:val="22"/>
              </w:rPr>
            </w:pPr>
            <w:r>
              <w:rPr>
                <w:sz w:val="22"/>
                <w:szCs w:val="22"/>
              </w:rPr>
              <w:t>3.</w:t>
            </w:r>
            <w:r w:rsidR="00922ECC">
              <w:rPr>
                <w:sz w:val="22"/>
                <w:szCs w:val="22"/>
              </w:rPr>
              <w:t>824-H Livermore-£50.00</w:t>
            </w:r>
          </w:p>
          <w:p w14:paraId="419A8385" w14:textId="100202B2" w:rsidR="00D21AA2" w:rsidRDefault="00D21AA2" w:rsidP="007A7953">
            <w:pPr>
              <w:widowControl w:val="0"/>
              <w:overflowPunct w:val="0"/>
              <w:autoSpaceDE w:val="0"/>
              <w:autoSpaceDN w:val="0"/>
              <w:adjustRightInd w:val="0"/>
              <w:spacing w:line="260" w:lineRule="exact"/>
              <w:ind w:left="360"/>
              <w:textAlignment w:val="baseline"/>
              <w:rPr>
                <w:sz w:val="22"/>
                <w:szCs w:val="22"/>
              </w:rPr>
            </w:pPr>
            <w:r>
              <w:rPr>
                <w:sz w:val="22"/>
                <w:szCs w:val="22"/>
              </w:rPr>
              <w:t>4.</w:t>
            </w:r>
            <w:r w:rsidR="00922ECC">
              <w:rPr>
                <w:sz w:val="22"/>
                <w:szCs w:val="22"/>
              </w:rPr>
              <w:t>825-H Livermore-£54.06</w:t>
            </w:r>
          </w:p>
          <w:p w14:paraId="382E29A7" w14:textId="16A2C568" w:rsidR="00922ECC" w:rsidRDefault="00922ECC" w:rsidP="007A7953">
            <w:pPr>
              <w:widowControl w:val="0"/>
              <w:overflowPunct w:val="0"/>
              <w:autoSpaceDE w:val="0"/>
              <w:autoSpaceDN w:val="0"/>
              <w:adjustRightInd w:val="0"/>
              <w:spacing w:line="260" w:lineRule="exact"/>
              <w:ind w:left="360"/>
              <w:textAlignment w:val="baseline"/>
              <w:rPr>
                <w:sz w:val="22"/>
                <w:szCs w:val="22"/>
              </w:rPr>
            </w:pPr>
            <w:r>
              <w:rPr>
                <w:sz w:val="22"/>
                <w:szCs w:val="22"/>
              </w:rPr>
              <w:t>5. 826- Red Shoes accounting-£45</w:t>
            </w:r>
          </w:p>
          <w:p w14:paraId="49FB54F7" w14:textId="77777777" w:rsidR="00D21AA2" w:rsidRPr="007A7953" w:rsidRDefault="00D21AA2" w:rsidP="007A7953">
            <w:pPr>
              <w:widowControl w:val="0"/>
              <w:overflowPunct w:val="0"/>
              <w:autoSpaceDE w:val="0"/>
              <w:autoSpaceDN w:val="0"/>
              <w:adjustRightInd w:val="0"/>
              <w:spacing w:line="260" w:lineRule="exact"/>
              <w:ind w:left="360"/>
              <w:textAlignment w:val="baseline"/>
              <w:rPr>
                <w:sz w:val="22"/>
                <w:szCs w:val="22"/>
              </w:rPr>
            </w:pPr>
          </w:p>
          <w:p w14:paraId="061B6542" w14:textId="69211185" w:rsidR="00F64C16" w:rsidRDefault="00F64C16" w:rsidP="00F64C16">
            <w:pPr>
              <w:widowControl w:val="0"/>
              <w:overflowPunct w:val="0"/>
              <w:autoSpaceDE w:val="0"/>
              <w:autoSpaceDN w:val="0"/>
              <w:adjustRightInd w:val="0"/>
              <w:spacing w:line="260" w:lineRule="exact"/>
              <w:ind w:left="720"/>
              <w:textAlignment w:val="baseline"/>
              <w:rPr>
                <w:rFonts w:ascii="Book Antiqua" w:hAnsi="Book Antiqua"/>
                <w:sz w:val="20"/>
                <w:szCs w:val="20"/>
              </w:rPr>
            </w:pPr>
          </w:p>
          <w:p w14:paraId="6AA44B2C" w14:textId="13A480FE" w:rsidR="00BC7D19" w:rsidRPr="00D21AA2" w:rsidRDefault="00D21AA2" w:rsidP="00D21AA2">
            <w:pPr>
              <w:pStyle w:val="ListParagraph"/>
              <w:widowControl w:val="0"/>
              <w:numPr>
                <w:ilvl w:val="0"/>
                <w:numId w:val="1"/>
              </w:numPr>
              <w:overflowPunct w:val="0"/>
              <w:autoSpaceDE w:val="0"/>
              <w:autoSpaceDN w:val="0"/>
              <w:adjustRightInd w:val="0"/>
              <w:spacing w:line="260" w:lineRule="exact"/>
              <w:textAlignment w:val="baseline"/>
              <w:rPr>
                <w:sz w:val="22"/>
                <w:szCs w:val="22"/>
              </w:rPr>
            </w:pPr>
            <w:r>
              <w:rPr>
                <w:sz w:val="22"/>
                <w:szCs w:val="22"/>
              </w:rPr>
              <w:t xml:space="preserve">Bank Rec- </w:t>
            </w:r>
            <w:r w:rsidR="009E7894" w:rsidRPr="00D21AA2">
              <w:rPr>
                <w:sz w:val="22"/>
                <w:szCs w:val="22"/>
              </w:rPr>
              <w:t>Unable to do a full bank reconciliation due to the absence of the bank statement. Clerk provided details of finances-</w:t>
            </w:r>
            <w:r w:rsidR="009E7894">
              <w:t xml:space="preserve"> as of 28/8/20 we had £13,368.78 in current account and £19,555.39 in savings. A total of £32.924. Spend since then has been around £2000. Therefore we have around £31,000 with 2nd half of precept of £8600 to go in, totalling around £40,000.</w:t>
            </w:r>
          </w:p>
          <w:p w14:paraId="525CFDEC" w14:textId="54863075" w:rsidR="00BC7D19" w:rsidRDefault="00BC7D19" w:rsidP="00860FF9">
            <w:pPr>
              <w:pStyle w:val="ListParagraph"/>
              <w:widowControl w:val="0"/>
              <w:overflowPunct w:val="0"/>
              <w:autoSpaceDE w:val="0"/>
              <w:autoSpaceDN w:val="0"/>
              <w:adjustRightInd w:val="0"/>
              <w:spacing w:line="260" w:lineRule="exact"/>
              <w:textAlignment w:val="baseline"/>
              <w:rPr>
                <w:sz w:val="22"/>
                <w:szCs w:val="22"/>
              </w:rPr>
            </w:pPr>
          </w:p>
          <w:p w14:paraId="6F773C10" w14:textId="50938EE1" w:rsidR="00BC7D19" w:rsidRDefault="00BC7D19" w:rsidP="007A7953">
            <w:pPr>
              <w:pStyle w:val="ListParagraph"/>
              <w:widowControl w:val="0"/>
              <w:numPr>
                <w:ilvl w:val="0"/>
                <w:numId w:val="1"/>
              </w:numPr>
              <w:overflowPunct w:val="0"/>
              <w:autoSpaceDE w:val="0"/>
              <w:autoSpaceDN w:val="0"/>
              <w:adjustRightInd w:val="0"/>
              <w:spacing w:line="260" w:lineRule="exact"/>
              <w:textAlignment w:val="baseline"/>
              <w:rPr>
                <w:sz w:val="22"/>
                <w:szCs w:val="22"/>
              </w:rPr>
            </w:pPr>
            <w:r>
              <w:rPr>
                <w:sz w:val="22"/>
                <w:szCs w:val="22"/>
              </w:rPr>
              <w:t xml:space="preserve">Budget </w:t>
            </w:r>
            <w:r w:rsidR="007A7953">
              <w:rPr>
                <w:sz w:val="22"/>
                <w:szCs w:val="22"/>
              </w:rPr>
              <w:t xml:space="preserve">reports </w:t>
            </w:r>
          </w:p>
          <w:p w14:paraId="47DD392F" w14:textId="5E4AEC49" w:rsidR="00E0644C" w:rsidRDefault="00E0644C" w:rsidP="00E0644C">
            <w:pPr>
              <w:pStyle w:val="ListParagraph"/>
              <w:widowControl w:val="0"/>
              <w:overflowPunct w:val="0"/>
              <w:autoSpaceDE w:val="0"/>
              <w:autoSpaceDN w:val="0"/>
              <w:adjustRightInd w:val="0"/>
              <w:spacing w:line="260" w:lineRule="exact"/>
              <w:textAlignment w:val="baseline"/>
              <w:rPr>
                <w:sz w:val="22"/>
                <w:szCs w:val="22"/>
              </w:rPr>
            </w:pPr>
            <w:r>
              <w:rPr>
                <w:sz w:val="22"/>
                <w:szCs w:val="22"/>
              </w:rPr>
              <w:t xml:space="preserve">Spending is in line with budget. </w:t>
            </w:r>
          </w:p>
          <w:p w14:paraId="0543FCC7" w14:textId="5D0EA55D" w:rsidR="00BC7D19" w:rsidRPr="00BC7D19" w:rsidRDefault="00BC7D19" w:rsidP="00BC7D19">
            <w:pPr>
              <w:widowControl w:val="0"/>
              <w:overflowPunct w:val="0"/>
              <w:autoSpaceDE w:val="0"/>
              <w:autoSpaceDN w:val="0"/>
              <w:adjustRightInd w:val="0"/>
              <w:spacing w:line="260" w:lineRule="exact"/>
              <w:textAlignment w:val="baseline"/>
              <w:rPr>
                <w:sz w:val="22"/>
                <w:szCs w:val="22"/>
              </w:rPr>
            </w:pPr>
          </w:p>
          <w:p w14:paraId="043223A3" w14:textId="36EFDBEC" w:rsidR="00860FF9" w:rsidRPr="00AF706D" w:rsidRDefault="00860FF9" w:rsidP="009E6EBE">
            <w:pPr>
              <w:pStyle w:val="ListParagraph"/>
              <w:widowControl w:val="0"/>
              <w:overflowPunct w:val="0"/>
              <w:autoSpaceDE w:val="0"/>
              <w:autoSpaceDN w:val="0"/>
              <w:adjustRightInd w:val="0"/>
              <w:spacing w:line="260" w:lineRule="exact"/>
              <w:textAlignment w:val="baseline"/>
              <w:rPr>
                <w:b/>
                <w:sz w:val="22"/>
                <w:szCs w:val="22"/>
              </w:rPr>
            </w:pPr>
          </w:p>
        </w:tc>
        <w:tc>
          <w:tcPr>
            <w:tcW w:w="1440" w:type="dxa"/>
          </w:tcPr>
          <w:p w14:paraId="128DD42D" w14:textId="77777777" w:rsidR="00AE1172" w:rsidRPr="00AF706D" w:rsidRDefault="00AE1172" w:rsidP="00401440">
            <w:pPr>
              <w:rPr>
                <w:sz w:val="22"/>
                <w:szCs w:val="22"/>
              </w:rPr>
            </w:pPr>
          </w:p>
        </w:tc>
      </w:tr>
      <w:tr w:rsidR="009E7894" w:rsidRPr="00AF706D" w14:paraId="7B9ADA76" w14:textId="77777777" w:rsidTr="002B5FF1">
        <w:tc>
          <w:tcPr>
            <w:tcW w:w="1240" w:type="dxa"/>
          </w:tcPr>
          <w:p w14:paraId="0EB910BC" w14:textId="44F4D6D1" w:rsidR="009E7894" w:rsidRDefault="009E7894" w:rsidP="004E7096">
            <w:pPr>
              <w:rPr>
                <w:rFonts w:ascii="Book Antiqua" w:hAnsi="Book Antiqua"/>
                <w:sz w:val="20"/>
                <w:szCs w:val="20"/>
              </w:rPr>
            </w:pPr>
            <w:r>
              <w:rPr>
                <w:rFonts w:ascii="Book Antiqua" w:hAnsi="Book Antiqua"/>
                <w:sz w:val="20"/>
                <w:szCs w:val="20"/>
              </w:rPr>
              <w:t>59/20-21</w:t>
            </w:r>
          </w:p>
        </w:tc>
        <w:tc>
          <w:tcPr>
            <w:tcW w:w="6079" w:type="dxa"/>
          </w:tcPr>
          <w:p w14:paraId="1844138B" w14:textId="77777777" w:rsidR="009E7894" w:rsidRPr="00C62A8E" w:rsidRDefault="009E7894" w:rsidP="00C62A8E">
            <w:pPr>
              <w:widowControl w:val="0"/>
              <w:overflowPunct w:val="0"/>
              <w:autoSpaceDE w:val="0"/>
              <w:autoSpaceDN w:val="0"/>
              <w:adjustRightInd w:val="0"/>
              <w:spacing w:line="260" w:lineRule="exact"/>
              <w:textAlignment w:val="baseline"/>
              <w:rPr>
                <w:b/>
                <w:sz w:val="22"/>
                <w:szCs w:val="22"/>
              </w:rPr>
            </w:pPr>
            <w:r w:rsidRPr="00C62A8E">
              <w:rPr>
                <w:b/>
                <w:sz w:val="22"/>
                <w:szCs w:val="22"/>
              </w:rPr>
              <w:t>Clerk pay increase</w:t>
            </w:r>
          </w:p>
          <w:p w14:paraId="6C9F1B3B" w14:textId="77777777" w:rsidR="001B0510" w:rsidRDefault="001B0510"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p>
          <w:p w14:paraId="125B69AD" w14:textId="19EDAD4C" w:rsidR="001B0510" w:rsidRPr="001B0510" w:rsidRDefault="001B0510" w:rsidP="001B0510">
            <w:pPr>
              <w:pStyle w:val="ListParagraph"/>
              <w:widowControl w:val="0"/>
              <w:overflowPunct w:val="0"/>
              <w:autoSpaceDE w:val="0"/>
              <w:autoSpaceDN w:val="0"/>
              <w:adjustRightInd w:val="0"/>
              <w:spacing w:line="260" w:lineRule="exact"/>
              <w:ind w:left="-103"/>
              <w:textAlignment w:val="baseline"/>
              <w:rPr>
                <w:bCs/>
                <w:sz w:val="22"/>
                <w:szCs w:val="22"/>
              </w:rPr>
            </w:pPr>
            <w:r w:rsidRPr="001B0510">
              <w:rPr>
                <w:bCs/>
                <w:sz w:val="22"/>
                <w:szCs w:val="22"/>
              </w:rPr>
              <w:t xml:space="preserve">Clerk has been given a 2.75% pay increase in line with NALC guidelines. Pay increase was backdated to April 2020. </w:t>
            </w:r>
          </w:p>
          <w:p w14:paraId="6CC3BB62" w14:textId="2EE49601" w:rsidR="001B0510" w:rsidRPr="00AF706D" w:rsidRDefault="001B0510"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p>
        </w:tc>
        <w:tc>
          <w:tcPr>
            <w:tcW w:w="1440" w:type="dxa"/>
          </w:tcPr>
          <w:p w14:paraId="2BF89C8F" w14:textId="77777777" w:rsidR="009E7894" w:rsidRPr="00AF706D" w:rsidRDefault="009E7894" w:rsidP="00401440">
            <w:pPr>
              <w:rPr>
                <w:sz w:val="22"/>
                <w:szCs w:val="22"/>
              </w:rPr>
            </w:pPr>
          </w:p>
        </w:tc>
      </w:tr>
      <w:tr w:rsidR="009E7894" w:rsidRPr="00AF706D" w14:paraId="11170805" w14:textId="77777777" w:rsidTr="002B5FF1">
        <w:tc>
          <w:tcPr>
            <w:tcW w:w="1240" w:type="dxa"/>
          </w:tcPr>
          <w:p w14:paraId="55B53E06" w14:textId="086A30DD" w:rsidR="009E7894" w:rsidRDefault="009E7894" w:rsidP="004E7096">
            <w:pPr>
              <w:rPr>
                <w:rFonts w:ascii="Book Antiqua" w:hAnsi="Book Antiqua"/>
                <w:sz w:val="20"/>
                <w:szCs w:val="20"/>
              </w:rPr>
            </w:pPr>
            <w:r>
              <w:rPr>
                <w:rFonts w:ascii="Book Antiqua" w:hAnsi="Book Antiqua"/>
                <w:sz w:val="20"/>
                <w:szCs w:val="20"/>
              </w:rPr>
              <w:t>60/20-21</w:t>
            </w:r>
          </w:p>
        </w:tc>
        <w:tc>
          <w:tcPr>
            <w:tcW w:w="6079" w:type="dxa"/>
          </w:tcPr>
          <w:p w14:paraId="0C9F0C0B" w14:textId="77777777" w:rsidR="009E7894" w:rsidRDefault="009E7894"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r>
              <w:rPr>
                <w:b/>
                <w:sz w:val="22"/>
                <w:szCs w:val="22"/>
              </w:rPr>
              <w:t>LHI 21-22</w:t>
            </w:r>
          </w:p>
          <w:p w14:paraId="57FA43A1" w14:textId="77777777" w:rsidR="00D21AA2" w:rsidRDefault="00D21AA2"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p>
          <w:p w14:paraId="2933A503" w14:textId="0D4A622E" w:rsidR="005A3DDD" w:rsidRPr="009F4E19" w:rsidRDefault="005A3DDD" w:rsidP="005A3DDD">
            <w:pPr>
              <w:rPr>
                <w:sz w:val="22"/>
                <w:szCs w:val="22"/>
              </w:rPr>
            </w:pPr>
            <w:r w:rsidRPr="005A3DDD">
              <w:rPr>
                <w:bCs/>
                <w:sz w:val="22"/>
                <w:szCs w:val="22"/>
              </w:rPr>
              <w:t xml:space="preserve">Cllr Kitt met with Josh Rutherford to discuss further options for the village in terms of traffic calming. There was not enough time to bid before the closing date this year, we will aim to apply for next year. The most feasible measures that could be applied for via </w:t>
            </w:r>
            <w:r w:rsidRPr="009F4E19">
              <w:rPr>
                <w:bCs/>
                <w:sz w:val="22"/>
                <w:szCs w:val="22"/>
              </w:rPr>
              <w:t>LHI is to replace the pedestrian crossing north of Priory Way with a build-out which would help protect parked vehicles and provide a better crossing. We could also c</w:t>
            </w:r>
            <w:r w:rsidRPr="009F4E19">
              <w:rPr>
                <w:sz w:val="22"/>
                <w:szCs w:val="22"/>
              </w:rPr>
              <w:t>onsider a build-out on southbound carriageway and protected buffer. This could also have the effect of slowing traffic down.</w:t>
            </w:r>
          </w:p>
          <w:p w14:paraId="4B2EF771" w14:textId="3D4E37EF" w:rsidR="00D21AA2" w:rsidRPr="009F4E19" w:rsidRDefault="00D21AA2" w:rsidP="005A3DDD">
            <w:pPr>
              <w:pStyle w:val="ListParagraph"/>
              <w:widowControl w:val="0"/>
              <w:overflowPunct w:val="0"/>
              <w:autoSpaceDE w:val="0"/>
              <w:autoSpaceDN w:val="0"/>
              <w:adjustRightInd w:val="0"/>
              <w:spacing w:line="260" w:lineRule="exact"/>
              <w:ind w:left="-103"/>
              <w:textAlignment w:val="baseline"/>
              <w:rPr>
                <w:bCs/>
                <w:sz w:val="22"/>
                <w:szCs w:val="22"/>
              </w:rPr>
            </w:pPr>
          </w:p>
          <w:p w14:paraId="170B5081" w14:textId="46BC6C3B" w:rsidR="009F4E19" w:rsidRPr="009F4E19" w:rsidRDefault="009F4E19" w:rsidP="009F4E19">
            <w:pPr>
              <w:rPr>
                <w:sz w:val="22"/>
                <w:szCs w:val="22"/>
              </w:rPr>
            </w:pPr>
            <w:r w:rsidRPr="009F4E19">
              <w:rPr>
                <w:sz w:val="22"/>
                <w:szCs w:val="22"/>
              </w:rPr>
              <w:t>We can also consider new DYLs for a 15m stretch to enable vehicles to pull in and pass for properties north of Priory Way: The Priory, East View, Hollys Cottage and Francis Cottage – some have no off-street parking.</w:t>
            </w:r>
          </w:p>
          <w:p w14:paraId="5F8980E0" w14:textId="2966ED94" w:rsidR="00D21AA2" w:rsidRPr="009F4E19" w:rsidRDefault="009F4E19" w:rsidP="009F4E19">
            <w:pPr>
              <w:rPr>
                <w:bCs/>
                <w:sz w:val="22"/>
                <w:szCs w:val="22"/>
              </w:rPr>
            </w:pPr>
            <w:r w:rsidRPr="009F4E19">
              <w:rPr>
                <w:sz w:val="22"/>
                <w:szCs w:val="22"/>
              </w:rPr>
              <w:t>There are usually cars parked outside these properties. New DYLs on this full stretch on east side to prevent parking moving to the opposite side</w:t>
            </w:r>
            <w:r>
              <w:rPr>
                <w:sz w:val="22"/>
                <w:szCs w:val="22"/>
              </w:rPr>
              <w:t xml:space="preserve"> of road. </w:t>
            </w:r>
          </w:p>
          <w:p w14:paraId="68460C40" w14:textId="77777777" w:rsidR="00D21AA2" w:rsidRDefault="00D21AA2"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p>
          <w:p w14:paraId="25195D2C" w14:textId="556A043F" w:rsidR="00D21AA2" w:rsidRPr="009F4E19" w:rsidRDefault="009F4E19" w:rsidP="009F4E19">
            <w:pPr>
              <w:pStyle w:val="ListParagraph"/>
              <w:widowControl w:val="0"/>
              <w:overflowPunct w:val="0"/>
              <w:autoSpaceDE w:val="0"/>
              <w:autoSpaceDN w:val="0"/>
              <w:adjustRightInd w:val="0"/>
              <w:spacing w:line="260" w:lineRule="exact"/>
              <w:ind w:left="-103"/>
              <w:textAlignment w:val="baseline"/>
              <w:rPr>
                <w:bCs/>
                <w:sz w:val="22"/>
                <w:szCs w:val="22"/>
              </w:rPr>
            </w:pPr>
            <w:r w:rsidRPr="009F4E19">
              <w:rPr>
                <w:bCs/>
                <w:sz w:val="22"/>
                <w:szCs w:val="22"/>
              </w:rPr>
              <w:t xml:space="preserve">We will need to consult all residents living in the areas affected and this will be an ongoing agenda item. </w:t>
            </w:r>
          </w:p>
        </w:tc>
        <w:tc>
          <w:tcPr>
            <w:tcW w:w="1440" w:type="dxa"/>
          </w:tcPr>
          <w:p w14:paraId="59183786" w14:textId="77777777" w:rsidR="009E7894" w:rsidRPr="00AF706D" w:rsidRDefault="009E7894" w:rsidP="00401440">
            <w:pPr>
              <w:rPr>
                <w:sz w:val="22"/>
                <w:szCs w:val="22"/>
              </w:rPr>
            </w:pPr>
          </w:p>
        </w:tc>
      </w:tr>
      <w:tr w:rsidR="009E7894" w:rsidRPr="00AF706D" w14:paraId="3BBF8A49" w14:textId="77777777" w:rsidTr="002B5FF1">
        <w:tc>
          <w:tcPr>
            <w:tcW w:w="1240" w:type="dxa"/>
          </w:tcPr>
          <w:p w14:paraId="62A91DB8" w14:textId="5B59E567" w:rsidR="009E7894" w:rsidRDefault="009E7894" w:rsidP="004E7096">
            <w:pPr>
              <w:rPr>
                <w:rFonts w:ascii="Book Antiqua" w:hAnsi="Book Antiqua"/>
                <w:sz w:val="20"/>
                <w:szCs w:val="20"/>
              </w:rPr>
            </w:pPr>
            <w:r>
              <w:rPr>
                <w:rFonts w:ascii="Book Antiqua" w:hAnsi="Book Antiqua"/>
                <w:sz w:val="20"/>
                <w:szCs w:val="20"/>
              </w:rPr>
              <w:t>61/20-21</w:t>
            </w:r>
          </w:p>
        </w:tc>
        <w:tc>
          <w:tcPr>
            <w:tcW w:w="6079" w:type="dxa"/>
          </w:tcPr>
          <w:p w14:paraId="4F680452" w14:textId="0935AEA0" w:rsidR="009E7894" w:rsidRDefault="001B0510"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r>
              <w:rPr>
                <w:b/>
                <w:sz w:val="22"/>
                <w:szCs w:val="22"/>
              </w:rPr>
              <w:t>Covid-19 village support</w:t>
            </w:r>
          </w:p>
          <w:p w14:paraId="6B78D909" w14:textId="162B0EDB" w:rsidR="00D21AA2" w:rsidRDefault="00D21AA2"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p>
          <w:p w14:paraId="0CE5A048" w14:textId="2733EAC2" w:rsidR="00D21AA2" w:rsidRPr="00D21AA2" w:rsidRDefault="00D21AA2" w:rsidP="00D21AA2">
            <w:pPr>
              <w:pStyle w:val="ListParagraph"/>
              <w:widowControl w:val="0"/>
              <w:overflowPunct w:val="0"/>
              <w:autoSpaceDE w:val="0"/>
              <w:autoSpaceDN w:val="0"/>
              <w:adjustRightInd w:val="0"/>
              <w:spacing w:line="260" w:lineRule="exact"/>
              <w:ind w:left="-103"/>
              <w:textAlignment w:val="baseline"/>
              <w:rPr>
                <w:bCs/>
                <w:sz w:val="22"/>
                <w:szCs w:val="22"/>
              </w:rPr>
            </w:pPr>
            <w:r w:rsidRPr="00D21AA2">
              <w:rPr>
                <w:bCs/>
                <w:sz w:val="22"/>
                <w:szCs w:val="22"/>
              </w:rPr>
              <w:t>The Covid-19 support group is ready to act again should we be subject to a local lockdown at any point. Both the district and county council also have plans in place and will work</w:t>
            </w:r>
            <w:r>
              <w:rPr>
                <w:bCs/>
                <w:sz w:val="22"/>
                <w:szCs w:val="22"/>
              </w:rPr>
              <w:t xml:space="preserve"> closely</w:t>
            </w:r>
            <w:r w:rsidRPr="00D21AA2">
              <w:rPr>
                <w:bCs/>
                <w:sz w:val="22"/>
                <w:szCs w:val="22"/>
              </w:rPr>
              <w:t xml:space="preserve"> with parish councils. </w:t>
            </w:r>
          </w:p>
          <w:p w14:paraId="4F6AFDE6" w14:textId="77777777" w:rsidR="00C62A8E" w:rsidRDefault="00C62A8E"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p>
          <w:p w14:paraId="0CE608DE" w14:textId="7FDEE4D2" w:rsidR="00C62A8E" w:rsidRDefault="00C62A8E"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p>
        </w:tc>
        <w:tc>
          <w:tcPr>
            <w:tcW w:w="1440" w:type="dxa"/>
          </w:tcPr>
          <w:p w14:paraId="6FEEEB23" w14:textId="77777777" w:rsidR="009E7894" w:rsidRPr="00AF706D" w:rsidRDefault="009E7894" w:rsidP="00401440">
            <w:pPr>
              <w:rPr>
                <w:sz w:val="22"/>
                <w:szCs w:val="22"/>
              </w:rPr>
            </w:pPr>
          </w:p>
        </w:tc>
      </w:tr>
      <w:tr w:rsidR="00AF706D" w:rsidRPr="00AF706D" w14:paraId="0AC1189E" w14:textId="77777777" w:rsidTr="002B5FF1">
        <w:tc>
          <w:tcPr>
            <w:tcW w:w="1240" w:type="dxa"/>
          </w:tcPr>
          <w:p w14:paraId="28B4D69A" w14:textId="6FB35A47" w:rsidR="00B71FEB" w:rsidRPr="00AF706D" w:rsidRDefault="009E7894" w:rsidP="009E7894">
            <w:pPr>
              <w:rPr>
                <w:rFonts w:ascii="Book Antiqua" w:hAnsi="Book Antiqua"/>
                <w:sz w:val="20"/>
                <w:szCs w:val="20"/>
              </w:rPr>
            </w:pPr>
            <w:r>
              <w:rPr>
                <w:rFonts w:ascii="Book Antiqua" w:hAnsi="Book Antiqua"/>
                <w:sz w:val="20"/>
                <w:szCs w:val="20"/>
              </w:rPr>
              <w:t>62</w:t>
            </w:r>
            <w:r w:rsidR="004E7096" w:rsidRPr="00AF706D">
              <w:rPr>
                <w:rFonts w:ascii="Book Antiqua" w:hAnsi="Book Antiqua"/>
                <w:sz w:val="20"/>
                <w:szCs w:val="20"/>
              </w:rPr>
              <w:t>/</w:t>
            </w:r>
            <w:r w:rsidR="007A7953">
              <w:rPr>
                <w:rFonts w:ascii="Book Antiqua" w:hAnsi="Book Antiqua"/>
                <w:sz w:val="20"/>
                <w:szCs w:val="20"/>
              </w:rPr>
              <w:t>20-21</w:t>
            </w:r>
          </w:p>
        </w:tc>
        <w:tc>
          <w:tcPr>
            <w:tcW w:w="6079" w:type="dxa"/>
          </w:tcPr>
          <w:p w14:paraId="4CA9A36F" w14:textId="321B7846" w:rsidR="00B71FEB" w:rsidRDefault="00B71FEB" w:rsidP="00B71FEB">
            <w:pPr>
              <w:widowControl w:val="0"/>
              <w:overflowPunct w:val="0"/>
              <w:autoSpaceDE w:val="0"/>
              <w:autoSpaceDN w:val="0"/>
              <w:adjustRightInd w:val="0"/>
              <w:spacing w:line="260" w:lineRule="exact"/>
              <w:textAlignment w:val="baseline"/>
              <w:rPr>
                <w:b/>
                <w:sz w:val="22"/>
                <w:szCs w:val="22"/>
              </w:rPr>
            </w:pPr>
            <w:r w:rsidRPr="00AF706D">
              <w:rPr>
                <w:b/>
                <w:sz w:val="22"/>
                <w:szCs w:val="22"/>
              </w:rPr>
              <w:t>To accept matters for the next agenda</w:t>
            </w:r>
          </w:p>
          <w:p w14:paraId="62E1D7E4" w14:textId="6250DCF9" w:rsidR="00FD4065" w:rsidRDefault="00FD4065" w:rsidP="00B71FEB">
            <w:pPr>
              <w:widowControl w:val="0"/>
              <w:overflowPunct w:val="0"/>
              <w:autoSpaceDE w:val="0"/>
              <w:autoSpaceDN w:val="0"/>
              <w:adjustRightInd w:val="0"/>
              <w:spacing w:line="260" w:lineRule="exact"/>
              <w:textAlignment w:val="baseline"/>
              <w:rPr>
                <w:b/>
                <w:sz w:val="22"/>
                <w:szCs w:val="22"/>
              </w:rPr>
            </w:pPr>
          </w:p>
          <w:p w14:paraId="533A219C" w14:textId="32D47508" w:rsidR="00D21AA2" w:rsidRPr="00A47226" w:rsidRDefault="00D21AA2" w:rsidP="00B71FEB">
            <w:pPr>
              <w:widowControl w:val="0"/>
              <w:overflowPunct w:val="0"/>
              <w:autoSpaceDE w:val="0"/>
              <w:autoSpaceDN w:val="0"/>
              <w:adjustRightInd w:val="0"/>
              <w:spacing w:line="260" w:lineRule="exact"/>
              <w:textAlignment w:val="baseline"/>
              <w:rPr>
                <w:bCs/>
                <w:sz w:val="22"/>
                <w:szCs w:val="22"/>
              </w:rPr>
            </w:pPr>
            <w:r w:rsidRPr="00A47226">
              <w:rPr>
                <w:bCs/>
                <w:sz w:val="22"/>
                <w:szCs w:val="22"/>
              </w:rPr>
              <w:t>Website</w:t>
            </w:r>
          </w:p>
          <w:p w14:paraId="67A20EB7" w14:textId="4F1B6CBA" w:rsidR="00131F58" w:rsidRDefault="00131F58" w:rsidP="00B71FEB">
            <w:pPr>
              <w:widowControl w:val="0"/>
              <w:overflowPunct w:val="0"/>
              <w:autoSpaceDE w:val="0"/>
              <w:autoSpaceDN w:val="0"/>
              <w:adjustRightInd w:val="0"/>
              <w:spacing w:line="260" w:lineRule="exact"/>
              <w:textAlignment w:val="baseline"/>
              <w:rPr>
                <w:b/>
                <w:sz w:val="22"/>
                <w:szCs w:val="22"/>
              </w:rPr>
            </w:pPr>
          </w:p>
          <w:p w14:paraId="3C998C51" w14:textId="7AEF17D5" w:rsidR="00660C0A" w:rsidRPr="00AF706D" w:rsidRDefault="007A7953" w:rsidP="007A7953">
            <w:pPr>
              <w:widowControl w:val="0"/>
              <w:overflowPunct w:val="0"/>
              <w:autoSpaceDE w:val="0"/>
              <w:autoSpaceDN w:val="0"/>
              <w:adjustRightInd w:val="0"/>
              <w:spacing w:line="260" w:lineRule="exact"/>
              <w:textAlignment w:val="baseline"/>
              <w:rPr>
                <w:b/>
                <w:sz w:val="22"/>
                <w:szCs w:val="22"/>
              </w:rPr>
            </w:pPr>
            <w:r>
              <w:rPr>
                <w:b/>
                <w:sz w:val="22"/>
                <w:szCs w:val="22"/>
              </w:rPr>
              <w:t>Meeting to be held Wednesday</w:t>
            </w:r>
            <w:r w:rsidR="009E7894">
              <w:rPr>
                <w:b/>
                <w:sz w:val="22"/>
                <w:szCs w:val="22"/>
              </w:rPr>
              <w:t xml:space="preserve"> 25</w:t>
            </w:r>
            <w:r w:rsidR="009E7894" w:rsidRPr="009E7894">
              <w:rPr>
                <w:b/>
                <w:sz w:val="22"/>
                <w:szCs w:val="22"/>
                <w:vertAlign w:val="superscript"/>
              </w:rPr>
              <w:t>th</w:t>
            </w:r>
            <w:r w:rsidR="009E7894">
              <w:rPr>
                <w:b/>
                <w:sz w:val="22"/>
                <w:szCs w:val="22"/>
              </w:rPr>
              <w:t xml:space="preserve"> November</w:t>
            </w:r>
            <w:r w:rsidR="00663C22">
              <w:rPr>
                <w:b/>
                <w:sz w:val="22"/>
                <w:szCs w:val="22"/>
              </w:rPr>
              <w:t xml:space="preserve"> </w:t>
            </w:r>
            <w:r>
              <w:rPr>
                <w:b/>
                <w:sz w:val="22"/>
                <w:szCs w:val="22"/>
              </w:rPr>
              <w:t>at 7.30pm via Zoom call</w:t>
            </w:r>
          </w:p>
        </w:tc>
        <w:tc>
          <w:tcPr>
            <w:tcW w:w="1440" w:type="dxa"/>
          </w:tcPr>
          <w:p w14:paraId="69A8C602" w14:textId="77777777" w:rsidR="00B71FEB" w:rsidRPr="00AF706D" w:rsidRDefault="00B71FEB" w:rsidP="00401440">
            <w:pPr>
              <w:rPr>
                <w:sz w:val="22"/>
                <w:szCs w:val="22"/>
              </w:rPr>
            </w:pPr>
          </w:p>
        </w:tc>
      </w:tr>
      <w:tr w:rsidR="005710AB" w:rsidRPr="00AF706D" w14:paraId="2EFDE38C" w14:textId="77777777" w:rsidTr="002B5FF1">
        <w:tc>
          <w:tcPr>
            <w:tcW w:w="1240" w:type="dxa"/>
          </w:tcPr>
          <w:p w14:paraId="13DE7692" w14:textId="69EFA4D4" w:rsidR="005710AB" w:rsidRPr="00AF706D" w:rsidRDefault="005710AB" w:rsidP="00FE4214">
            <w:pPr>
              <w:jc w:val="center"/>
              <w:rPr>
                <w:rFonts w:ascii="Book Antiqua" w:hAnsi="Book Antiqua"/>
                <w:sz w:val="20"/>
                <w:szCs w:val="20"/>
              </w:rPr>
            </w:pPr>
          </w:p>
        </w:tc>
        <w:tc>
          <w:tcPr>
            <w:tcW w:w="6079" w:type="dxa"/>
          </w:tcPr>
          <w:p w14:paraId="2A88155D" w14:textId="4907EB3A" w:rsidR="005710AB" w:rsidRPr="00AF706D" w:rsidRDefault="005710AB" w:rsidP="005710AB">
            <w:pPr>
              <w:widowControl w:val="0"/>
              <w:overflowPunct w:val="0"/>
              <w:autoSpaceDE w:val="0"/>
              <w:autoSpaceDN w:val="0"/>
              <w:adjustRightInd w:val="0"/>
              <w:spacing w:line="260" w:lineRule="exact"/>
              <w:textAlignment w:val="baseline"/>
              <w:rPr>
                <w:b/>
                <w:sz w:val="22"/>
                <w:szCs w:val="22"/>
              </w:rPr>
            </w:pPr>
            <w:r w:rsidRPr="00AF706D">
              <w:rPr>
                <w:b/>
                <w:sz w:val="22"/>
                <w:szCs w:val="22"/>
              </w:rPr>
              <w:t xml:space="preserve">The meeting closed at </w:t>
            </w:r>
            <w:r w:rsidR="00B71FEB" w:rsidRPr="00AF706D">
              <w:rPr>
                <w:b/>
                <w:sz w:val="22"/>
                <w:szCs w:val="22"/>
              </w:rPr>
              <w:t>2</w:t>
            </w:r>
            <w:r w:rsidR="00663C22">
              <w:rPr>
                <w:b/>
                <w:sz w:val="22"/>
                <w:szCs w:val="22"/>
              </w:rPr>
              <w:t>1:</w:t>
            </w:r>
            <w:r w:rsidR="00D60374">
              <w:rPr>
                <w:b/>
                <w:sz w:val="22"/>
                <w:szCs w:val="22"/>
              </w:rPr>
              <w:t>20</w:t>
            </w:r>
          </w:p>
          <w:p w14:paraId="58776F11" w14:textId="77777777" w:rsidR="005710AB" w:rsidRPr="00AF706D" w:rsidRDefault="005710AB"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78ECC992" w14:textId="77777777" w:rsidR="005710AB" w:rsidRPr="00AF706D" w:rsidRDefault="005710AB" w:rsidP="00401440">
            <w:pPr>
              <w:rPr>
                <w:sz w:val="22"/>
                <w:szCs w:val="22"/>
              </w:rPr>
            </w:pPr>
          </w:p>
        </w:tc>
      </w:tr>
    </w:tbl>
    <w:p w14:paraId="23BF2330" w14:textId="348A1E4E" w:rsidR="003D6430" w:rsidRPr="00AF706D" w:rsidRDefault="003D6430" w:rsidP="0082694E">
      <w:pPr>
        <w:jc w:val="center"/>
        <w:rPr>
          <w:b/>
          <w:sz w:val="22"/>
          <w:szCs w:val="22"/>
        </w:rPr>
      </w:pPr>
    </w:p>
    <w:p w14:paraId="0F863ACD" w14:textId="77777777" w:rsidR="00523995" w:rsidRPr="00790C05" w:rsidRDefault="00523995" w:rsidP="00415D62">
      <w:pPr>
        <w:jc w:val="center"/>
        <w:rPr>
          <w:color w:val="595959" w:themeColor="text1" w:themeTint="A6"/>
          <w:sz w:val="22"/>
          <w:szCs w:val="22"/>
        </w:rPr>
      </w:pPr>
    </w:p>
    <w:sectPr w:rsidR="00523995" w:rsidRPr="00790C05" w:rsidSect="003D46EC">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C6407" w14:textId="77777777" w:rsidR="00C328F5" w:rsidRDefault="00C328F5" w:rsidP="00676A77">
      <w:r>
        <w:separator/>
      </w:r>
    </w:p>
  </w:endnote>
  <w:endnote w:type="continuationSeparator" w:id="0">
    <w:p w14:paraId="5FD6A403" w14:textId="77777777" w:rsidR="00C328F5" w:rsidRDefault="00C328F5"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auto"/>
    <w:pitch w:val="variable"/>
    <w:sig w:usb0="00000000"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53994" w14:textId="77777777" w:rsidR="00A47226" w:rsidRPr="002165B0" w:rsidRDefault="00A47226" w:rsidP="00740EB0">
    <w:pPr>
      <w:jc w:val="center"/>
      <w:rPr>
        <w:rFonts w:ascii="Book Antiqua" w:hAnsi="Book Antiqua"/>
        <w:sz w:val="18"/>
        <w:szCs w:val="18"/>
      </w:rPr>
    </w:pPr>
    <w:r>
      <w:rPr>
        <w:rFonts w:ascii="Book Antiqua" w:hAnsi="Book Antiqua"/>
        <w:sz w:val="18"/>
        <w:szCs w:val="18"/>
      </w:rPr>
      <w:t>Clerk: Hayley Livermore</w:t>
    </w:r>
  </w:p>
  <w:p w14:paraId="248E8C5A" w14:textId="605D13BB" w:rsidR="00A47226" w:rsidRPr="002165B0" w:rsidRDefault="00A47226" w:rsidP="00740EB0">
    <w:pPr>
      <w:jc w:val="center"/>
      <w:rPr>
        <w:rFonts w:ascii="Book Antiqua" w:hAnsi="Book Antiqua"/>
        <w:sz w:val="18"/>
        <w:szCs w:val="18"/>
      </w:rPr>
    </w:pPr>
    <w:r>
      <w:rPr>
        <w:rFonts w:ascii="Book Antiqua" w:hAnsi="Book Antiqua"/>
        <w:sz w:val="18"/>
        <w:szCs w:val="18"/>
      </w:rPr>
      <w:t>28 Ox Meadows, Bottisham, Cambridge CB25 9FL Tel: 07725080631</w:t>
    </w:r>
  </w:p>
  <w:p w14:paraId="0BAB2B45" w14:textId="77777777" w:rsidR="00A47226" w:rsidRPr="002165B0" w:rsidRDefault="00A47226" w:rsidP="00740EB0">
    <w:pPr>
      <w:jc w:val="center"/>
      <w:rPr>
        <w:rFonts w:ascii="Book Antiqua" w:hAnsi="Book Antiqua"/>
        <w:sz w:val="18"/>
        <w:szCs w:val="18"/>
      </w:rPr>
    </w:pPr>
    <w:hyperlink r:id="rId1" w:history="1">
      <w:r w:rsidRPr="002165B0">
        <w:rPr>
          <w:rStyle w:val="Hyperlink"/>
          <w:rFonts w:ascii="Book Antiqua" w:hAnsi="Book Antiqua"/>
          <w:sz w:val="18"/>
          <w:szCs w:val="18"/>
        </w:rPr>
        <w:t>clerk@horningsea.net</w:t>
      </w:r>
    </w:hyperlink>
    <w:r w:rsidRPr="002165B0">
      <w:rPr>
        <w:rFonts w:ascii="Book Antiqua" w:hAnsi="Book Antiqua"/>
        <w:sz w:val="18"/>
        <w:szCs w:val="18"/>
      </w:rPr>
      <w:t xml:space="preserve"> </w:t>
    </w:r>
  </w:p>
  <w:p w14:paraId="79BC0CC1" w14:textId="77777777" w:rsidR="00A47226" w:rsidRDefault="00A47226" w:rsidP="00676A77">
    <w:pPr>
      <w:jc w:val="center"/>
    </w:pPr>
  </w:p>
  <w:p w14:paraId="3E423A28" w14:textId="77777777" w:rsidR="00A47226" w:rsidRDefault="00A47226" w:rsidP="00676A77">
    <w:pPr>
      <w:jc w:val="center"/>
    </w:pPr>
  </w:p>
  <w:p w14:paraId="0DBDD5B2" w14:textId="77777777" w:rsidR="00A47226" w:rsidRPr="00676A77" w:rsidRDefault="00A47226" w:rsidP="0067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47901" w14:textId="77777777" w:rsidR="00C328F5" w:rsidRDefault="00C328F5" w:rsidP="00676A77">
      <w:r>
        <w:separator/>
      </w:r>
    </w:p>
  </w:footnote>
  <w:footnote w:type="continuationSeparator" w:id="0">
    <w:p w14:paraId="68C28387" w14:textId="77777777" w:rsidR="00C328F5" w:rsidRDefault="00C328F5"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00FE0" w14:textId="2FF78CE9" w:rsidR="00A47226" w:rsidRPr="003F35EE" w:rsidRDefault="00A47226" w:rsidP="003838B2">
    <w:pPr>
      <w:jc w:val="center"/>
      <w:rPr>
        <w:rFonts w:ascii="Book Antiqua" w:hAnsi="Book Antiqua"/>
        <w:sz w:val="32"/>
        <w:szCs w:val="32"/>
      </w:rPr>
    </w:pPr>
    <w:r w:rsidRPr="002165B0">
      <w:rPr>
        <w:rFonts w:ascii="Book Antiqua" w:hAnsi="Book Antiqua"/>
        <w:sz w:val="32"/>
        <w:szCs w:val="32"/>
      </w:rPr>
      <w:t>Horningsea Parish Council</w:t>
    </w:r>
  </w:p>
  <w:p w14:paraId="5BEF400E" w14:textId="70DA4BB9" w:rsidR="00A47226" w:rsidRPr="003F35EE" w:rsidRDefault="00A47226"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9447B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281E"/>
    <w:multiLevelType w:val="hybridMultilevel"/>
    <w:tmpl w:val="529A5FB0"/>
    <w:lvl w:ilvl="0" w:tplc="2DB857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21AFA"/>
    <w:multiLevelType w:val="hybridMultilevel"/>
    <w:tmpl w:val="D5524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E46D2"/>
    <w:multiLevelType w:val="hybridMultilevel"/>
    <w:tmpl w:val="CC380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20084"/>
    <w:multiLevelType w:val="hybridMultilevel"/>
    <w:tmpl w:val="A1E687DC"/>
    <w:lvl w:ilvl="0" w:tplc="55749A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2F95BC3"/>
    <w:multiLevelType w:val="hybridMultilevel"/>
    <w:tmpl w:val="5100F75A"/>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B4579B"/>
    <w:multiLevelType w:val="hybridMultilevel"/>
    <w:tmpl w:val="48EE39C6"/>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44D314DF"/>
    <w:multiLevelType w:val="hybridMultilevel"/>
    <w:tmpl w:val="25EEA006"/>
    <w:lvl w:ilvl="0" w:tplc="3152A4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B0F1430"/>
    <w:multiLevelType w:val="hybridMultilevel"/>
    <w:tmpl w:val="088AFEC6"/>
    <w:lvl w:ilvl="0" w:tplc="B6626A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1E01CB"/>
    <w:multiLevelType w:val="hybridMultilevel"/>
    <w:tmpl w:val="41AA6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8762AB"/>
    <w:multiLevelType w:val="hybridMultilevel"/>
    <w:tmpl w:val="4878A6BE"/>
    <w:lvl w:ilvl="0" w:tplc="63CAD1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5C3BF7"/>
    <w:multiLevelType w:val="hybridMultilevel"/>
    <w:tmpl w:val="C4E89642"/>
    <w:lvl w:ilvl="0" w:tplc="489C20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
  </w:num>
  <w:num w:numId="3">
    <w:abstractNumId w:val="5"/>
  </w:num>
  <w:num w:numId="4">
    <w:abstractNumId w:val="6"/>
  </w:num>
  <w:num w:numId="5">
    <w:abstractNumId w:val="7"/>
  </w:num>
  <w:num w:numId="6">
    <w:abstractNumId w:val="0"/>
  </w:num>
  <w:num w:numId="7">
    <w:abstractNumId w:val="9"/>
  </w:num>
  <w:num w:numId="8">
    <w:abstractNumId w:val="11"/>
  </w:num>
  <w:num w:numId="9">
    <w:abstractNumId w:val="2"/>
  </w:num>
  <w:num w:numId="10">
    <w:abstractNumId w:val="10"/>
  </w:num>
  <w:num w:numId="11">
    <w:abstractNumId w:val="3"/>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0055D"/>
    <w:rsid w:val="00010E4B"/>
    <w:rsid w:val="00042D28"/>
    <w:rsid w:val="00047934"/>
    <w:rsid w:val="0005045B"/>
    <w:rsid w:val="00054F95"/>
    <w:rsid w:val="00061B2E"/>
    <w:rsid w:val="00064FE8"/>
    <w:rsid w:val="000763C2"/>
    <w:rsid w:val="00082BD8"/>
    <w:rsid w:val="0008567A"/>
    <w:rsid w:val="00097E4E"/>
    <w:rsid w:val="000A4D84"/>
    <w:rsid w:val="000A5A15"/>
    <w:rsid w:val="000B3738"/>
    <w:rsid w:val="000B3A9A"/>
    <w:rsid w:val="00101CD5"/>
    <w:rsid w:val="001058A8"/>
    <w:rsid w:val="0010769E"/>
    <w:rsid w:val="001102CD"/>
    <w:rsid w:val="00111125"/>
    <w:rsid w:val="00114C14"/>
    <w:rsid w:val="00117E4B"/>
    <w:rsid w:val="00130A14"/>
    <w:rsid w:val="00131E1D"/>
    <w:rsid w:val="00131F58"/>
    <w:rsid w:val="00136306"/>
    <w:rsid w:val="00140E59"/>
    <w:rsid w:val="0014197A"/>
    <w:rsid w:val="00143AEF"/>
    <w:rsid w:val="00156FEA"/>
    <w:rsid w:val="00160B89"/>
    <w:rsid w:val="00165C0E"/>
    <w:rsid w:val="001730D2"/>
    <w:rsid w:val="001761D5"/>
    <w:rsid w:val="0019472C"/>
    <w:rsid w:val="00196866"/>
    <w:rsid w:val="001B0510"/>
    <w:rsid w:val="001B4B61"/>
    <w:rsid w:val="001C2EED"/>
    <w:rsid w:val="001C64C7"/>
    <w:rsid w:val="001D3364"/>
    <w:rsid w:val="001E707A"/>
    <w:rsid w:val="001E7245"/>
    <w:rsid w:val="001F5D8F"/>
    <w:rsid w:val="00213A75"/>
    <w:rsid w:val="002165B0"/>
    <w:rsid w:val="00217B88"/>
    <w:rsid w:val="0022033F"/>
    <w:rsid w:val="0022134D"/>
    <w:rsid w:val="00221629"/>
    <w:rsid w:val="00235AEE"/>
    <w:rsid w:val="0024660E"/>
    <w:rsid w:val="00265079"/>
    <w:rsid w:val="002714CC"/>
    <w:rsid w:val="002835C4"/>
    <w:rsid w:val="00294003"/>
    <w:rsid w:val="002A435D"/>
    <w:rsid w:val="002B09B7"/>
    <w:rsid w:val="002B5FF1"/>
    <w:rsid w:val="002C114A"/>
    <w:rsid w:val="002C37AA"/>
    <w:rsid w:val="002D138C"/>
    <w:rsid w:val="002E0E71"/>
    <w:rsid w:val="002E515E"/>
    <w:rsid w:val="002E6498"/>
    <w:rsid w:val="002F1E86"/>
    <w:rsid w:val="002F32F0"/>
    <w:rsid w:val="002F72E6"/>
    <w:rsid w:val="002F797F"/>
    <w:rsid w:val="00307153"/>
    <w:rsid w:val="0031160C"/>
    <w:rsid w:val="003367F7"/>
    <w:rsid w:val="00351D2D"/>
    <w:rsid w:val="0036206F"/>
    <w:rsid w:val="00377C2A"/>
    <w:rsid w:val="003838B2"/>
    <w:rsid w:val="00386535"/>
    <w:rsid w:val="00396DEA"/>
    <w:rsid w:val="003A4882"/>
    <w:rsid w:val="003A6082"/>
    <w:rsid w:val="003B5A35"/>
    <w:rsid w:val="003C0BEB"/>
    <w:rsid w:val="003C0BEC"/>
    <w:rsid w:val="003C1F5C"/>
    <w:rsid w:val="003C6B02"/>
    <w:rsid w:val="003D016D"/>
    <w:rsid w:val="003D036B"/>
    <w:rsid w:val="003D46EC"/>
    <w:rsid w:val="003D6430"/>
    <w:rsid w:val="003E06A7"/>
    <w:rsid w:val="003E31BD"/>
    <w:rsid w:val="003F2D5E"/>
    <w:rsid w:val="003F35EE"/>
    <w:rsid w:val="003F47D4"/>
    <w:rsid w:val="003F73D0"/>
    <w:rsid w:val="003F7653"/>
    <w:rsid w:val="00400A86"/>
    <w:rsid w:val="00401440"/>
    <w:rsid w:val="004053C9"/>
    <w:rsid w:val="00405FFB"/>
    <w:rsid w:val="00414534"/>
    <w:rsid w:val="00415D62"/>
    <w:rsid w:val="004335B6"/>
    <w:rsid w:val="00436CFC"/>
    <w:rsid w:val="00437013"/>
    <w:rsid w:val="00442E85"/>
    <w:rsid w:val="00444F45"/>
    <w:rsid w:val="004617B9"/>
    <w:rsid w:val="00463246"/>
    <w:rsid w:val="0047536D"/>
    <w:rsid w:val="00481111"/>
    <w:rsid w:val="00497AE7"/>
    <w:rsid w:val="004B5572"/>
    <w:rsid w:val="004D1F41"/>
    <w:rsid w:val="004E202A"/>
    <w:rsid w:val="004E7096"/>
    <w:rsid w:val="004F71BA"/>
    <w:rsid w:val="0051289E"/>
    <w:rsid w:val="00523995"/>
    <w:rsid w:val="00523C71"/>
    <w:rsid w:val="00526804"/>
    <w:rsid w:val="00531673"/>
    <w:rsid w:val="00540872"/>
    <w:rsid w:val="00547999"/>
    <w:rsid w:val="0055618C"/>
    <w:rsid w:val="005603AB"/>
    <w:rsid w:val="00561DEF"/>
    <w:rsid w:val="00565969"/>
    <w:rsid w:val="0056631F"/>
    <w:rsid w:val="005709E6"/>
    <w:rsid w:val="005710AB"/>
    <w:rsid w:val="005841F2"/>
    <w:rsid w:val="005942E6"/>
    <w:rsid w:val="005A33B0"/>
    <w:rsid w:val="005A3DDD"/>
    <w:rsid w:val="005A5E30"/>
    <w:rsid w:val="005B3205"/>
    <w:rsid w:val="005C5553"/>
    <w:rsid w:val="005D2D89"/>
    <w:rsid w:val="005D750B"/>
    <w:rsid w:val="005E76CA"/>
    <w:rsid w:val="005F0286"/>
    <w:rsid w:val="005F19DD"/>
    <w:rsid w:val="005F59A3"/>
    <w:rsid w:val="006138B1"/>
    <w:rsid w:val="006218AB"/>
    <w:rsid w:val="00630039"/>
    <w:rsid w:val="00631757"/>
    <w:rsid w:val="0063374A"/>
    <w:rsid w:val="00634331"/>
    <w:rsid w:val="00641A43"/>
    <w:rsid w:val="00644871"/>
    <w:rsid w:val="00650C95"/>
    <w:rsid w:val="00653105"/>
    <w:rsid w:val="00660C0A"/>
    <w:rsid w:val="00663C22"/>
    <w:rsid w:val="006643E3"/>
    <w:rsid w:val="00676A77"/>
    <w:rsid w:val="00676F25"/>
    <w:rsid w:val="0067758E"/>
    <w:rsid w:val="006A5A52"/>
    <w:rsid w:val="006B1AA6"/>
    <w:rsid w:val="006D6FD3"/>
    <w:rsid w:val="006E07ED"/>
    <w:rsid w:val="006E2413"/>
    <w:rsid w:val="006E2449"/>
    <w:rsid w:val="006E5EB7"/>
    <w:rsid w:val="006F1B14"/>
    <w:rsid w:val="006F7BB9"/>
    <w:rsid w:val="007105BF"/>
    <w:rsid w:val="00710D07"/>
    <w:rsid w:val="00714742"/>
    <w:rsid w:val="00716830"/>
    <w:rsid w:val="00721968"/>
    <w:rsid w:val="00732474"/>
    <w:rsid w:val="00740EB0"/>
    <w:rsid w:val="00752C8A"/>
    <w:rsid w:val="00762439"/>
    <w:rsid w:val="007841E1"/>
    <w:rsid w:val="007902AB"/>
    <w:rsid w:val="00790C05"/>
    <w:rsid w:val="007957BB"/>
    <w:rsid w:val="007966A2"/>
    <w:rsid w:val="007A0F48"/>
    <w:rsid w:val="007A2038"/>
    <w:rsid w:val="007A7953"/>
    <w:rsid w:val="007B0927"/>
    <w:rsid w:val="007D65C9"/>
    <w:rsid w:val="007D6FF7"/>
    <w:rsid w:val="007E0BC6"/>
    <w:rsid w:val="007E1B4D"/>
    <w:rsid w:val="007F01D7"/>
    <w:rsid w:val="00805268"/>
    <w:rsid w:val="00806CBF"/>
    <w:rsid w:val="008128A4"/>
    <w:rsid w:val="008175D5"/>
    <w:rsid w:val="0082694E"/>
    <w:rsid w:val="008303ED"/>
    <w:rsid w:val="00834CB9"/>
    <w:rsid w:val="00835894"/>
    <w:rsid w:val="0086090C"/>
    <w:rsid w:val="00860FF9"/>
    <w:rsid w:val="00863A57"/>
    <w:rsid w:val="00871985"/>
    <w:rsid w:val="008752DF"/>
    <w:rsid w:val="00882CA5"/>
    <w:rsid w:val="008864B0"/>
    <w:rsid w:val="008922A8"/>
    <w:rsid w:val="008925F8"/>
    <w:rsid w:val="008A34E9"/>
    <w:rsid w:val="008B70C6"/>
    <w:rsid w:val="008C01DB"/>
    <w:rsid w:val="008C1195"/>
    <w:rsid w:val="008D04C0"/>
    <w:rsid w:val="008E4392"/>
    <w:rsid w:val="008E6DE0"/>
    <w:rsid w:val="008F184C"/>
    <w:rsid w:val="00914995"/>
    <w:rsid w:val="00914D51"/>
    <w:rsid w:val="00915300"/>
    <w:rsid w:val="009208D3"/>
    <w:rsid w:val="00922C5A"/>
    <w:rsid w:val="00922ECC"/>
    <w:rsid w:val="00925479"/>
    <w:rsid w:val="00926166"/>
    <w:rsid w:val="00946441"/>
    <w:rsid w:val="00954730"/>
    <w:rsid w:val="00967DFF"/>
    <w:rsid w:val="00973AE8"/>
    <w:rsid w:val="00975506"/>
    <w:rsid w:val="00987666"/>
    <w:rsid w:val="00991BE1"/>
    <w:rsid w:val="009A35B5"/>
    <w:rsid w:val="009A695E"/>
    <w:rsid w:val="009B1B6F"/>
    <w:rsid w:val="009C1778"/>
    <w:rsid w:val="009C33DF"/>
    <w:rsid w:val="009C3D7F"/>
    <w:rsid w:val="009D3B33"/>
    <w:rsid w:val="009D5C16"/>
    <w:rsid w:val="009E6EBE"/>
    <w:rsid w:val="009E7894"/>
    <w:rsid w:val="009F3663"/>
    <w:rsid w:val="009F4E19"/>
    <w:rsid w:val="00A0665B"/>
    <w:rsid w:val="00A10BD0"/>
    <w:rsid w:val="00A1455D"/>
    <w:rsid w:val="00A23E69"/>
    <w:rsid w:val="00A412B4"/>
    <w:rsid w:val="00A41FCC"/>
    <w:rsid w:val="00A43472"/>
    <w:rsid w:val="00A44D5B"/>
    <w:rsid w:val="00A45475"/>
    <w:rsid w:val="00A45A57"/>
    <w:rsid w:val="00A47226"/>
    <w:rsid w:val="00A53442"/>
    <w:rsid w:val="00A545E7"/>
    <w:rsid w:val="00A548A7"/>
    <w:rsid w:val="00A57AB4"/>
    <w:rsid w:val="00A61FC7"/>
    <w:rsid w:val="00A66120"/>
    <w:rsid w:val="00A67144"/>
    <w:rsid w:val="00A718E8"/>
    <w:rsid w:val="00A75191"/>
    <w:rsid w:val="00A77C16"/>
    <w:rsid w:val="00A8236D"/>
    <w:rsid w:val="00A82D6F"/>
    <w:rsid w:val="00A916F1"/>
    <w:rsid w:val="00A93AED"/>
    <w:rsid w:val="00A952FB"/>
    <w:rsid w:val="00AB05A3"/>
    <w:rsid w:val="00AB08C1"/>
    <w:rsid w:val="00AB3645"/>
    <w:rsid w:val="00AB45DC"/>
    <w:rsid w:val="00AD1035"/>
    <w:rsid w:val="00AD29BA"/>
    <w:rsid w:val="00AE1172"/>
    <w:rsid w:val="00AE2A2E"/>
    <w:rsid w:val="00AF089A"/>
    <w:rsid w:val="00AF1A70"/>
    <w:rsid w:val="00AF706D"/>
    <w:rsid w:val="00B01F0D"/>
    <w:rsid w:val="00B05638"/>
    <w:rsid w:val="00B10009"/>
    <w:rsid w:val="00B11093"/>
    <w:rsid w:val="00B1711F"/>
    <w:rsid w:val="00B25CC6"/>
    <w:rsid w:val="00B34F21"/>
    <w:rsid w:val="00B35787"/>
    <w:rsid w:val="00B40FD0"/>
    <w:rsid w:val="00B54CD6"/>
    <w:rsid w:val="00B64F84"/>
    <w:rsid w:val="00B71FEB"/>
    <w:rsid w:val="00B85D38"/>
    <w:rsid w:val="00B87FAB"/>
    <w:rsid w:val="00BA03BD"/>
    <w:rsid w:val="00BB5B65"/>
    <w:rsid w:val="00BB5E7D"/>
    <w:rsid w:val="00BC2CA3"/>
    <w:rsid w:val="00BC7D19"/>
    <w:rsid w:val="00BD4973"/>
    <w:rsid w:val="00BE5108"/>
    <w:rsid w:val="00BF0DD5"/>
    <w:rsid w:val="00BF4BD6"/>
    <w:rsid w:val="00BF500D"/>
    <w:rsid w:val="00C220CB"/>
    <w:rsid w:val="00C328F5"/>
    <w:rsid w:val="00C32E15"/>
    <w:rsid w:val="00C33E09"/>
    <w:rsid w:val="00C341EF"/>
    <w:rsid w:val="00C35D98"/>
    <w:rsid w:val="00C62A8E"/>
    <w:rsid w:val="00C65DD8"/>
    <w:rsid w:val="00C67AD3"/>
    <w:rsid w:val="00C87C24"/>
    <w:rsid w:val="00C936B3"/>
    <w:rsid w:val="00CA29E7"/>
    <w:rsid w:val="00CB08AE"/>
    <w:rsid w:val="00CB673E"/>
    <w:rsid w:val="00CC1E95"/>
    <w:rsid w:val="00CC621F"/>
    <w:rsid w:val="00CF0110"/>
    <w:rsid w:val="00D0675D"/>
    <w:rsid w:val="00D06C96"/>
    <w:rsid w:val="00D10108"/>
    <w:rsid w:val="00D156D9"/>
    <w:rsid w:val="00D15CFC"/>
    <w:rsid w:val="00D21AA2"/>
    <w:rsid w:val="00D2743A"/>
    <w:rsid w:val="00D2747A"/>
    <w:rsid w:val="00D31AC6"/>
    <w:rsid w:val="00D44D46"/>
    <w:rsid w:val="00D45384"/>
    <w:rsid w:val="00D5295B"/>
    <w:rsid w:val="00D60374"/>
    <w:rsid w:val="00D61092"/>
    <w:rsid w:val="00D61B8B"/>
    <w:rsid w:val="00D62791"/>
    <w:rsid w:val="00D62E87"/>
    <w:rsid w:val="00D66C3C"/>
    <w:rsid w:val="00D71279"/>
    <w:rsid w:val="00D7688D"/>
    <w:rsid w:val="00D76C77"/>
    <w:rsid w:val="00D95A87"/>
    <w:rsid w:val="00D96BA1"/>
    <w:rsid w:val="00DB4A28"/>
    <w:rsid w:val="00DB54DF"/>
    <w:rsid w:val="00DB5824"/>
    <w:rsid w:val="00DC61AB"/>
    <w:rsid w:val="00DC636A"/>
    <w:rsid w:val="00DC6E50"/>
    <w:rsid w:val="00DD47F1"/>
    <w:rsid w:val="00DD7BB1"/>
    <w:rsid w:val="00DE4D18"/>
    <w:rsid w:val="00DF429F"/>
    <w:rsid w:val="00E00E0A"/>
    <w:rsid w:val="00E01E17"/>
    <w:rsid w:val="00E02BBF"/>
    <w:rsid w:val="00E03830"/>
    <w:rsid w:val="00E0644C"/>
    <w:rsid w:val="00E13E34"/>
    <w:rsid w:val="00E328E5"/>
    <w:rsid w:val="00E37FBF"/>
    <w:rsid w:val="00E4007D"/>
    <w:rsid w:val="00E55423"/>
    <w:rsid w:val="00E67094"/>
    <w:rsid w:val="00E70E24"/>
    <w:rsid w:val="00E7307B"/>
    <w:rsid w:val="00E970D6"/>
    <w:rsid w:val="00E97ADC"/>
    <w:rsid w:val="00E97DAA"/>
    <w:rsid w:val="00EA339E"/>
    <w:rsid w:val="00EB50A3"/>
    <w:rsid w:val="00EB5814"/>
    <w:rsid w:val="00EB62D3"/>
    <w:rsid w:val="00EC1300"/>
    <w:rsid w:val="00EC1454"/>
    <w:rsid w:val="00EC1F14"/>
    <w:rsid w:val="00ED0629"/>
    <w:rsid w:val="00ED59BF"/>
    <w:rsid w:val="00ED7113"/>
    <w:rsid w:val="00EE384E"/>
    <w:rsid w:val="00EE408E"/>
    <w:rsid w:val="00EE6140"/>
    <w:rsid w:val="00EF039A"/>
    <w:rsid w:val="00EF1D69"/>
    <w:rsid w:val="00EF5E6E"/>
    <w:rsid w:val="00F003FB"/>
    <w:rsid w:val="00F009C2"/>
    <w:rsid w:val="00F04D29"/>
    <w:rsid w:val="00F05105"/>
    <w:rsid w:val="00F100BF"/>
    <w:rsid w:val="00F11643"/>
    <w:rsid w:val="00F15449"/>
    <w:rsid w:val="00F15EAB"/>
    <w:rsid w:val="00F23BBE"/>
    <w:rsid w:val="00F276BE"/>
    <w:rsid w:val="00F27D08"/>
    <w:rsid w:val="00F30DD6"/>
    <w:rsid w:val="00F405CA"/>
    <w:rsid w:val="00F43E9F"/>
    <w:rsid w:val="00F4794C"/>
    <w:rsid w:val="00F64C16"/>
    <w:rsid w:val="00F72196"/>
    <w:rsid w:val="00F76B5A"/>
    <w:rsid w:val="00F8610A"/>
    <w:rsid w:val="00F91E12"/>
    <w:rsid w:val="00F9345C"/>
    <w:rsid w:val="00F938F9"/>
    <w:rsid w:val="00F94992"/>
    <w:rsid w:val="00FA1699"/>
    <w:rsid w:val="00FA4499"/>
    <w:rsid w:val="00FA5EE4"/>
    <w:rsid w:val="00FB4FC0"/>
    <w:rsid w:val="00FB6293"/>
    <w:rsid w:val="00FC3B69"/>
    <w:rsid w:val="00FD02E8"/>
    <w:rsid w:val="00FD0E87"/>
    <w:rsid w:val="00FD4065"/>
    <w:rsid w:val="00FE4214"/>
    <w:rsid w:val="00FE546D"/>
    <w:rsid w:val="00FF506C"/>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82B21E2"/>
  <w14:defaultImageDpi w14:val="300"/>
  <w15:docId w15:val="{BB6E4E76-E904-4608-9D5B-C86397CD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unhideWhenUsed/>
    <w:rsid w:val="00762439"/>
    <w:pPr>
      <w:spacing w:before="100" w:beforeAutospacing="1" w:after="100" w:afterAutospacing="1"/>
    </w:pPr>
    <w:rPr>
      <w:rFonts w:eastAsia="Times New Roman"/>
      <w:lang w:val="en-GB" w:eastAsia="en-GB"/>
    </w:rPr>
  </w:style>
  <w:style w:type="paragraph" w:customStyle="1" w:styleId="Standard">
    <w:name w:val="Standard"/>
    <w:rsid w:val="000763C2"/>
    <w:pPr>
      <w:suppressAutoHyphens/>
      <w:autoSpaceDN w:val="0"/>
      <w:textAlignment w:val="baseline"/>
    </w:pPr>
    <w:rPr>
      <w:rFonts w:eastAsia="MS Mincho"/>
      <w:kern w:val="3"/>
      <w:sz w:val="24"/>
      <w:szCs w:val="24"/>
      <w:lang w:eastAsia="en-US"/>
    </w:rPr>
  </w:style>
  <w:style w:type="character" w:customStyle="1" w:styleId="normaltextrun">
    <w:name w:val="normaltextrun"/>
    <w:basedOn w:val="DefaultParagraphFont"/>
    <w:rsid w:val="00D2747A"/>
  </w:style>
  <w:style w:type="paragraph" w:styleId="HTMLPreformatted">
    <w:name w:val="HTML Preformatted"/>
    <w:basedOn w:val="Normal"/>
    <w:link w:val="HTMLPreformattedChar"/>
    <w:uiPriority w:val="99"/>
    <w:unhideWhenUsed/>
    <w:rsid w:val="00AE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AE2A2E"/>
    <w:rPr>
      <w:rFonts w:ascii="Courier New" w:eastAsia="Times New Roman" w:hAnsi="Courier New" w:cs="Courier New"/>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69305">
      <w:bodyDiv w:val="1"/>
      <w:marLeft w:val="0"/>
      <w:marRight w:val="0"/>
      <w:marTop w:val="0"/>
      <w:marBottom w:val="0"/>
      <w:divBdr>
        <w:top w:val="none" w:sz="0" w:space="0" w:color="auto"/>
        <w:left w:val="none" w:sz="0" w:space="0" w:color="auto"/>
        <w:bottom w:val="none" w:sz="0" w:space="0" w:color="auto"/>
        <w:right w:val="none" w:sz="0" w:space="0" w:color="auto"/>
      </w:divBdr>
    </w:div>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300234655">
      <w:bodyDiv w:val="1"/>
      <w:marLeft w:val="0"/>
      <w:marRight w:val="0"/>
      <w:marTop w:val="0"/>
      <w:marBottom w:val="0"/>
      <w:divBdr>
        <w:top w:val="none" w:sz="0" w:space="0" w:color="auto"/>
        <w:left w:val="none" w:sz="0" w:space="0" w:color="auto"/>
        <w:bottom w:val="none" w:sz="0" w:space="0" w:color="auto"/>
        <w:right w:val="none" w:sz="0" w:space="0" w:color="auto"/>
      </w:divBdr>
    </w:div>
    <w:div w:id="413015056">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770202979">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1405884">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414739334">
      <w:bodyDiv w:val="1"/>
      <w:marLeft w:val="0"/>
      <w:marRight w:val="0"/>
      <w:marTop w:val="0"/>
      <w:marBottom w:val="0"/>
      <w:divBdr>
        <w:top w:val="none" w:sz="0" w:space="0" w:color="auto"/>
        <w:left w:val="none" w:sz="0" w:space="0" w:color="auto"/>
        <w:bottom w:val="none" w:sz="0" w:space="0" w:color="auto"/>
        <w:right w:val="none" w:sz="0" w:space="0" w:color="auto"/>
      </w:divBdr>
      <w:divsChild>
        <w:div w:id="1933469810">
          <w:marLeft w:val="0"/>
          <w:marRight w:val="0"/>
          <w:marTop w:val="0"/>
          <w:marBottom w:val="0"/>
          <w:divBdr>
            <w:top w:val="none" w:sz="0" w:space="0" w:color="auto"/>
            <w:left w:val="none" w:sz="0" w:space="0" w:color="auto"/>
            <w:bottom w:val="none" w:sz="0" w:space="0" w:color="auto"/>
            <w:right w:val="none" w:sz="0" w:space="0" w:color="auto"/>
          </w:divBdr>
        </w:div>
        <w:div w:id="1952786522">
          <w:marLeft w:val="0"/>
          <w:marRight w:val="0"/>
          <w:marTop w:val="0"/>
          <w:marBottom w:val="0"/>
          <w:divBdr>
            <w:top w:val="none" w:sz="0" w:space="0" w:color="auto"/>
            <w:left w:val="none" w:sz="0" w:space="0" w:color="auto"/>
            <w:bottom w:val="none" w:sz="0" w:space="0" w:color="auto"/>
            <w:right w:val="none" w:sz="0" w:space="0" w:color="auto"/>
          </w:divBdr>
        </w:div>
        <w:div w:id="161434741">
          <w:marLeft w:val="0"/>
          <w:marRight w:val="0"/>
          <w:marTop w:val="0"/>
          <w:marBottom w:val="0"/>
          <w:divBdr>
            <w:top w:val="none" w:sz="0" w:space="0" w:color="auto"/>
            <w:left w:val="none" w:sz="0" w:space="0" w:color="auto"/>
            <w:bottom w:val="none" w:sz="0" w:space="0" w:color="auto"/>
            <w:right w:val="none" w:sz="0" w:space="0" w:color="auto"/>
          </w:divBdr>
        </w:div>
      </w:divsChild>
    </w:div>
    <w:div w:id="1528568309">
      <w:bodyDiv w:val="1"/>
      <w:marLeft w:val="0"/>
      <w:marRight w:val="0"/>
      <w:marTop w:val="0"/>
      <w:marBottom w:val="0"/>
      <w:divBdr>
        <w:top w:val="none" w:sz="0" w:space="0" w:color="auto"/>
        <w:left w:val="none" w:sz="0" w:space="0" w:color="auto"/>
        <w:bottom w:val="none" w:sz="0" w:space="0" w:color="auto"/>
        <w:right w:val="none" w:sz="0" w:space="0" w:color="auto"/>
      </w:divBdr>
    </w:div>
    <w:div w:id="1600409784">
      <w:bodyDiv w:val="1"/>
      <w:marLeft w:val="0"/>
      <w:marRight w:val="0"/>
      <w:marTop w:val="0"/>
      <w:marBottom w:val="0"/>
      <w:divBdr>
        <w:top w:val="none" w:sz="0" w:space="0" w:color="auto"/>
        <w:left w:val="none" w:sz="0" w:space="0" w:color="auto"/>
        <w:bottom w:val="none" w:sz="0" w:space="0" w:color="auto"/>
        <w:right w:val="none" w:sz="0" w:space="0" w:color="auto"/>
      </w:divBdr>
    </w:div>
    <w:div w:id="1628193291">
      <w:bodyDiv w:val="1"/>
      <w:marLeft w:val="0"/>
      <w:marRight w:val="0"/>
      <w:marTop w:val="0"/>
      <w:marBottom w:val="0"/>
      <w:divBdr>
        <w:top w:val="none" w:sz="0" w:space="0" w:color="auto"/>
        <w:left w:val="none" w:sz="0" w:space="0" w:color="auto"/>
        <w:bottom w:val="none" w:sz="0" w:space="0" w:color="auto"/>
        <w:right w:val="none" w:sz="0" w:space="0" w:color="auto"/>
      </w:divBdr>
      <w:divsChild>
        <w:div w:id="587663843">
          <w:marLeft w:val="0"/>
          <w:marRight w:val="0"/>
          <w:marTop w:val="0"/>
          <w:marBottom w:val="0"/>
          <w:divBdr>
            <w:top w:val="none" w:sz="0" w:space="0" w:color="auto"/>
            <w:left w:val="none" w:sz="0" w:space="0" w:color="auto"/>
            <w:bottom w:val="none" w:sz="0" w:space="0" w:color="auto"/>
            <w:right w:val="none" w:sz="0" w:space="0" w:color="auto"/>
          </w:divBdr>
        </w:div>
        <w:div w:id="1463427286">
          <w:marLeft w:val="0"/>
          <w:marRight w:val="0"/>
          <w:marTop w:val="0"/>
          <w:marBottom w:val="0"/>
          <w:divBdr>
            <w:top w:val="none" w:sz="0" w:space="0" w:color="auto"/>
            <w:left w:val="none" w:sz="0" w:space="0" w:color="auto"/>
            <w:bottom w:val="none" w:sz="0" w:space="0" w:color="auto"/>
            <w:right w:val="none" w:sz="0" w:space="0" w:color="auto"/>
          </w:divBdr>
        </w:div>
        <w:div w:id="1273709596">
          <w:marLeft w:val="0"/>
          <w:marRight w:val="0"/>
          <w:marTop w:val="0"/>
          <w:marBottom w:val="0"/>
          <w:divBdr>
            <w:top w:val="none" w:sz="0" w:space="0" w:color="auto"/>
            <w:left w:val="none" w:sz="0" w:space="0" w:color="auto"/>
            <w:bottom w:val="none" w:sz="0" w:space="0" w:color="auto"/>
            <w:right w:val="none" w:sz="0" w:space="0" w:color="auto"/>
          </w:divBdr>
        </w:div>
        <w:div w:id="2058774658">
          <w:marLeft w:val="0"/>
          <w:marRight w:val="0"/>
          <w:marTop w:val="0"/>
          <w:marBottom w:val="0"/>
          <w:divBdr>
            <w:top w:val="none" w:sz="0" w:space="0" w:color="auto"/>
            <w:left w:val="none" w:sz="0" w:space="0" w:color="auto"/>
            <w:bottom w:val="none" w:sz="0" w:space="0" w:color="auto"/>
            <w:right w:val="none" w:sz="0" w:space="0" w:color="auto"/>
          </w:divBdr>
        </w:div>
      </w:divsChild>
    </w:div>
    <w:div w:id="1690527446">
      <w:bodyDiv w:val="1"/>
      <w:marLeft w:val="0"/>
      <w:marRight w:val="0"/>
      <w:marTop w:val="0"/>
      <w:marBottom w:val="0"/>
      <w:divBdr>
        <w:top w:val="none" w:sz="0" w:space="0" w:color="auto"/>
        <w:left w:val="none" w:sz="0" w:space="0" w:color="auto"/>
        <w:bottom w:val="none" w:sz="0" w:space="0" w:color="auto"/>
        <w:right w:val="none" w:sz="0" w:space="0" w:color="auto"/>
      </w:divBdr>
    </w:div>
    <w:div w:id="1780300720">
      <w:bodyDiv w:val="1"/>
      <w:marLeft w:val="0"/>
      <w:marRight w:val="0"/>
      <w:marTop w:val="0"/>
      <w:marBottom w:val="0"/>
      <w:divBdr>
        <w:top w:val="none" w:sz="0" w:space="0" w:color="auto"/>
        <w:left w:val="none" w:sz="0" w:space="0" w:color="auto"/>
        <w:bottom w:val="none" w:sz="0" w:space="0" w:color="auto"/>
        <w:right w:val="none" w:sz="0" w:space="0" w:color="auto"/>
      </w:divBdr>
    </w:div>
    <w:div w:id="1781757593">
      <w:bodyDiv w:val="1"/>
      <w:marLeft w:val="0"/>
      <w:marRight w:val="0"/>
      <w:marTop w:val="0"/>
      <w:marBottom w:val="0"/>
      <w:divBdr>
        <w:top w:val="none" w:sz="0" w:space="0" w:color="auto"/>
        <w:left w:val="none" w:sz="0" w:space="0" w:color="auto"/>
        <w:bottom w:val="none" w:sz="0" w:space="0" w:color="auto"/>
        <w:right w:val="none" w:sz="0" w:space="0" w:color="auto"/>
      </w:divBdr>
    </w:div>
    <w:div w:id="1899123610">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1F1A6-14F7-485D-9E9B-F430BE08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Clerk Horningsea</cp:lastModifiedBy>
  <cp:revision>8</cp:revision>
  <cp:lastPrinted>2019-11-18T19:21:00Z</cp:lastPrinted>
  <dcterms:created xsi:type="dcterms:W3CDTF">2020-10-11T14:28:00Z</dcterms:created>
  <dcterms:modified xsi:type="dcterms:W3CDTF">2020-10-11T17:58:00Z</dcterms:modified>
</cp:coreProperties>
</file>