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E328E5" w:rsidRPr="00790C05" w14:paraId="53D7B898" w14:textId="77777777" w:rsidTr="002B5FF1">
        <w:tc>
          <w:tcPr>
            <w:tcW w:w="1240" w:type="dxa"/>
          </w:tcPr>
          <w:p w14:paraId="2376DBED" w14:textId="77777777" w:rsidR="00E328E5" w:rsidRPr="00790C05" w:rsidRDefault="00E328E5" w:rsidP="00E328E5">
            <w:pPr>
              <w:ind w:right="1488"/>
              <w:rPr>
                <w:color w:val="595959" w:themeColor="text1" w:themeTint="A6"/>
                <w:sz w:val="22"/>
                <w:szCs w:val="22"/>
              </w:rPr>
            </w:pPr>
          </w:p>
        </w:tc>
        <w:tc>
          <w:tcPr>
            <w:tcW w:w="6079" w:type="dxa"/>
          </w:tcPr>
          <w:p w14:paraId="76AA85FA" w14:textId="6B3BAD4C" w:rsidR="005710AB" w:rsidRPr="00790C05" w:rsidRDefault="00FE546D" w:rsidP="003D46EC">
            <w:pPr>
              <w:pStyle w:val="TableStyle2"/>
              <w:rPr>
                <w:rFonts w:ascii="Times New Roman" w:hAnsi="Times New Roman" w:cs="Times New Roman"/>
                <w:b/>
                <w:color w:val="595959" w:themeColor="text1" w:themeTint="A6"/>
                <w:sz w:val="22"/>
                <w:szCs w:val="22"/>
              </w:rPr>
            </w:pPr>
            <w:r w:rsidRPr="00790C05">
              <w:rPr>
                <w:rFonts w:ascii="Times New Roman" w:hAnsi="Times New Roman" w:cs="Times New Roman"/>
                <w:b/>
                <w:color w:val="595959" w:themeColor="text1" w:themeTint="A6"/>
                <w:sz w:val="22"/>
                <w:szCs w:val="22"/>
              </w:rPr>
              <w:t xml:space="preserve">Minutes of </w:t>
            </w:r>
            <w:r w:rsidR="00401440" w:rsidRPr="00790C05">
              <w:rPr>
                <w:rFonts w:ascii="Times New Roman" w:hAnsi="Times New Roman" w:cs="Times New Roman"/>
                <w:b/>
                <w:color w:val="595959" w:themeColor="text1" w:themeTint="A6"/>
                <w:sz w:val="22"/>
                <w:szCs w:val="22"/>
              </w:rPr>
              <w:t>the</w:t>
            </w:r>
            <w:r w:rsidR="00CB08AE" w:rsidRPr="00790C05">
              <w:rPr>
                <w:rFonts w:ascii="Times New Roman" w:hAnsi="Times New Roman" w:cs="Times New Roman"/>
                <w:b/>
                <w:color w:val="595959" w:themeColor="text1" w:themeTint="A6"/>
                <w:sz w:val="22"/>
                <w:szCs w:val="22"/>
              </w:rPr>
              <w:t xml:space="preserve"> </w:t>
            </w:r>
            <w:r w:rsidR="00E328E5" w:rsidRPr="00790C05">
              <w:rPr>
                <w:rFonts w:ascii="Times New Roman" w:hAnsi="Times New Roman" w:cs="Times New Roman"/>
                <w:b/>
                <w:color w:val="595959" w:themeColor="text1" w:themeTint="A6"/>
                <w:sz w:val="22"/>
                <w:szCs w:val="22"/>
              </w:rPr>
              <w:t>Parish C</w:t>
            </w:r>
            <w:r w:rsidR="007E1B4D" w:rsidRPr="00790C05">
              <w:rPr>
                <w:rFonts w:ascii="Times New Roman" w:hAnsi="Times New Roman" w:cs="Times New Roman"/>
                <w:b/>
                <w:color w:val="595959" w:themeColor="text1" w:themeTint="A6"/>
                <w:sz w:val="22"/>
                <w:szCs w:val="22"/>
              </w:rPr>
              <w:t>o</w:t>
            </w:r>
            <w:r w:rsidR="00D10108" w:rsidRPr="00790C05">
              <w:rPr>
                <w:rFonts w:ascii="Times New Roman" w:hAnsi="Times New Roman" w:cs="Times New Roman"/>
                <w:b/>
                <w:color w:val="595959" w:themeColor="text1" w:themeTint="A6"/>
                <w:sz w:val="22"/>
                <w:szCs w:val="22"/>
              </w:rPr>
              <w:t xml:space="preserve">uncil meeting held on </w:t>
            </w:r>
            <w:r w:rsidR="00E970D6" w:rsidRPr="00790C05">
              <w:rPr>
                <w:rFonts w:ascii="Times New Roman" w:hAnsi="Times New Roman" w:cs="Times New Roman"/>
                <w:b/>
                <w:color w:val="595959" w:themeColor="text1" w:themeTint="A6"/>
                <w:sz w:val="22"/>
                <w:szCs w:val="22"/>
              </w:rPr>
              <w:t>Wednes</w:t>
            </w:r>
            <w:r w:rsidR="008303ED" w:rsidRPr="00790C05">
              <w:rPr>
                <w:rFonts w:ascii="Times New Roman" w:hAnsi="Times New Roman" w:cs="Times New Roman"/>
                <w:b/>
                <w:color w:val="595959" w:themeColor="text1" w:themeTint="A6"/>
                <w:sz w:val="22"/>
                <w:szCs w:val="22"/>
              </w:rPr>
              <w:t xml:space="preserve">day </w:t>
            </w:r>
            <w:r w:rsidR="0022033F">
              <w:rPr>
                <w:rFonts w:ascii="Times New Roman" w:hAnsi="Times New Roman" w:cs="Times New Roman"/>
                <w:b/>
                <w:color w:val="595959" w:themeColor="text1" w:themeTint="A6"/>
                <w:sz w:val="22"/>
                <w:szCs w:val="22"/>
              </w:rPr>
              <w:t>5</w:t>
            </w:r>
            <w:r w:rsidR="0022033F" w:rsidRPr="0022033F">
              <w:rPr>
                <w:rFonts w:ascii="Times New Roman" w:hAnsi="Times New Roman" w:cs="Times New Roman"/>
                <w:b/>
                <w:color w:val="595959" w:themeColor="text1" w:themeTint="A6"/>
                <w:sz w:val="22"/>
                <w:szCs w:val="22"/>
                <w:vertAlign w:val="superscript"/>
              </w:rPr>
              <w:t>th</w:t>
            </w:r>
            <w:r w:rsidR="0022033F">
              <w:rPr>
                <w:rFonts w:ascii="Times New Roman" w:hAnsi="Times New Roman" w:cs="Times New Roman"/>
                <w:b/>
                <w:color w:val="595959" w:themeColor="text1" w:themeTint="A6"/>
                <w:sz w:val="22"/>
                <w:szCs w:val="22"/>
              </w:rPr>
              <w:t xml:space="preserve"> June 19</w:t>
            </w:r>
            <w:r w:rsidR="00A10BD0" w:rsidRPr="00790C05">
              <w:rPr>
                <w:rFonts w:ascii="Times New Roman" w:hAnsi="Times New Roman" w:cs="Times New Roman"/>
                <w:b/>
                <w:color w:val="595959" w:themeColor="text1" w:themeTint="A6"/>
                <w:sz w:val="22"/>
                <w:szCs w:val="22"/>
              </w:rPr>
              <w:t xml:space="preserve"> </w:t>
            </w:r>
            <w:r w:rsidR="00FE4214" w:rsidRPr="00790C05">
              <w:rPr>
                <w:rFonts w:ascii="Times New Roman" w:hAnsi="Times New Roman" w:cs="Times New Roman"/>
                <w:b/>
                <w:color w:val="595959" w:themeColor="text1" w:themeTint="A6"/>
                <w:sz w:val="22"/>
                <w:szCs w:val="22"/>
              </w:rPr>
              <w:t>at</w:t>
            </w:r>
            <w:r w:rsidR="00991BE1" w:rsidRPr="00790C05">
              <w:rPr>
                <w:rFonts w:ascii="Times New Roman" w:hAnsi="Times New Roman" w:cs="Times New Roman"/>
                <w:b/>
                <w:color w:val="595959" w:themeColor="text1" w:themeTint="A6"/>
                <w:sz w:val="22"/>
                <w:szCs w:val="22"/>
              </w:rPr>
              <w:t xml:space="preserve"> 7.30pm at</w:t>
            </w:r>
            <w:r w:rsidR="00FE4214" w:rsidRPr="00790C05">
              <w:rPr>
                <w:rFonts w:ascii="Times New Roman" w:hAnsi="Times New Roman" w:cs="Times New Roman"/>
                <w:b/>
                <w:color w:val="595959" w:themeColor="text1" w:themeTint="A6"/>
                <w:sz w:val="22"/>
                <w:szCs w:val="22"/>
              </w:rPr>
              <w:t xml:space="preserve"> </w:t>
            </w:r>
            <w:r w:rsidR="00E328E5" w:rsidRPr="00790C05">
              <w:rPr>
                <w:rFonts w:ascii="Times New Roman" w:hAnsi="Times New Roman" w:cs="Times New Roman"/>
                <w:b/>
                <w:color w:val="595959" w:themeColor="text1" w:themeTint="A6"/>
                <w:sz w:val="22"/>
                <w:szCs w:val="22"/>
              </w:rPr>
              <w:t>Horningsea Village Hall</w:t>
            </w:r>
          </w:p>
          <w:p w14:paraId="4870BDFC" w14:textId="77777777" w:rsidR="006F7BB9" w:rsidRPr="00790C05" w:rsidRDefault="006F7BB9" w:rsidP="003D46EC">
            <w:pPr>
              <w:pStyle w:val="TableStyle2"/>
              <w:rPr>
                <w:rFonts w:ascii="Times New Roman" w:hAnsi="Times New Roman" w:cs="Times New Roman"/>
                <w:b/>
                <w:color w:val="595959" w:themeColor="text1" w:themeTint="A6"/>
                <w:sz w:val="22"/>
                <w:szCs w:val="22"/>
              </w:rPr>
            </w:pPr>
          </w:p>
          <w:p w14:paraId="21DFD363" w14:textId="28730506" w:rsidR="002714CC" w:rsidRPr="00790C05" w:rsidRDefault="002714CC" w:rsidP="008303ED">
            <w:pPr>
              <w:pStyle w:val="TableStyle2"/>
              <w:rPr>
                <w:rFonts w:ascii="Times New Roman" w:hAnsi="Times New Roman" w:cs="Times New Roman"/>
                <w:b/>
                <w:color w:val="595959" w:themeColor="text1" w:themeTint="A6"/>
                <w:sz w:val="16"/>
                <w:szCs w:val="16"/>
              </w:rPr>
            </w:pPr>
          </w:p>
        </w:tc>
        <w:tc>
          <w:tcPr>
            <w:tcW w:w="1440" w:type="dxa"/>
          </w:tcPr>
          <w:p w14:paraId="22BD50F6" w14:textId="5A74C052" w:rsidR="00E328E5" w:rsidRPr="00790C05" w:rsidRDefault="008128A4" w:rsidP="00E328E5">
            <w:pPr>
              <w:rPr>
                <w:b/>
                <w:color w:val="595959" w:themeColor="text1" w:themeTint="A6"/>
                <w:sz w:val="22"/>
                <w:szCs w:val="22"/>
              </w:rPr>
            </w:pPr>
            <w:r w:rsidRPr="00790C05">
              <w:rPr>
                <w:b/>
                <w:color w:val="595959" w:themeColor="text1" w:themeTint="A6"/>
                <w:sz w:val="22"/>
                <w:szCs w:val="22"/>
              </w:rPr>
              <w:t>Action</w:t>
            </w:r>
          </w:p>
        </w:tc>
      </w:tr>
      <w:tr w:rsidR="00E328E5" w:rsidRPr="00790C05" w14:paraId="51403703" w14:textId="77777777" w:rsidTr="002B5FF1">
        <w:tc>
          <w:tcPr>
            <w:tcW w:w="1240" w:type="dxa"/>
          </w:tcPr>
          <w:p w14:paraId="15D18726" w14:textId="77777777" w:rsidR="00E328E5" w:rsidRPr="00790C05" w:rsidRDefault="00E328E5" w:rsidP="00E328E5">
            <w:pPr>
              <w:rPr>
                <w:color w:val="595959" w:themeColor="text1" w:themeTint="A6"/>
                <w:sz w:val="22"/>
                <w:szCs w:val="22"/>
              </w:rPr>
            </w:pPr>
          </w:p>
        </w:tc>
        <w:tc>
          <w:tcPr>
            <w:tcW w:w="6079" w:type="dxa"/>
          </w:tcPr>
          <w:p w14:paraId="7056A91A" w14:textId="01409BFA" w:rsidR="002E6498" w:rsidRPr="00790C05" w:rsidRDefault="00C33E09" w:rsidP="00C33E09">
            <w:pPr>
              <w:tabs>
                <w:tab w:val="left" w:pos="1260"/>
              </w:tabs>
              <w:rPr>
                <w:color w:val="595959" w:themeColor="text1" w:themeTint="A6"/>
                <w:sz w:val="22"/>
                <w:szCs w:val="22"/>
              </w:rPr>
            </w:pPr>
            <w:r w:rsidRPr="00790C05">
              <w:rPr>
                <w:b/>
                <w:color w:val="595959" w:themeColor="text1" w:themeTint="A6"/>
                <w:sz w:val="22"/>
                <w:szCs w:val="22"/>
              </w:rPr>
              <w:t>Present</w:t>
            </w:r>
            <w:r w:rsidRPr="00790C05">
              <w:rPr>
                <w:color w:val="595959" w:themeColor="text1" w:themeTint="A6"/>
                <w:sz w:val="22"/>
                <w:szCs w:val="22"/>
              </w:rPr>
              <w:t>:</w:t>
            </w:r>
            <w:r w:rsidR="00FE4214" w:rsidRPr="00790C05">
              <w:rPr>
                <w:color w:val="595959" w:themeColor="text1" w:themeTint="A6"/>
                <w:sz w:val="22"/>
                <w:szCs w:val="22"/>
              </w:rPr>
              <w:t xml:space="preserve"> Cllrs</w:t>
            </w:r>
            <w:r w:rsidR="00DB5824" w:rsidRPr="00790C05">
              <w:rPr>
                <w:color w:val="595959" w:themeColor="text1" w:themeTint="A6"/>
                <w:sz w:val="22"/>
                <w:szCs w:val="22"/>
              </w:rPr>
              <w:t xml:space="preserve"> Robert Balm, Jessica Kitt, Keith Long</w:t>
            </w:r>
            <w:r w:rsidR="0022033F">
              <w:rPr>
                <w:color w:val="595959" w:themeColor="text1" w:themeTint="A6"/>
                <w:sz w:val="22"/>
                <w:szCs w:val="22"/>
              </w:rPr>
              <w:t>, Emily Williams, Michael Gingell.</w:t>
            </w:r>
            <w:r w:rsidR="005710AB" w:rsidRPr="00790C05">
              <w:rPr>
                <w:color w:val="595959" w:themeColor="text1" w:themeTint="A6"/>
                <w:sz w:val="22"/>
                <w:szCs w:val="22"/>
              </w:rPr>
              <w:t xml:space="preserve"> T</w:t>
            </w:r>
            <w:r w:rsidR="008925F8" w:rsidRPr="00790C05">
              <w:rPr>
                <w:color w:val="595959" w:themeColor="text1" w:themeTint="A6"/>
                <w:sz w:val="22"/>
                <w:szCs w:val="22"/>
              </w:rPr>
              <w:t>he meeting was declared quorate.</w:t>
            </w:r>
          </w:p>
          <w:p w14:paraId="1DDA32D2" w14:textId="63651746" w:rsidR="007841E1" w:rsidRPr="00790C05" w:rsidRDefault="007841E1" w:rsidP="008303ED">
            <w:pPr>
              <w:tabs>
                <w:tab w:val="left" w:pos="1260"/>
              </w:tabs>
              <w:rPr>
                <w:color w:val="595959" w:themeColor="text1" w:themeTint="A6"/>
                <w:sz w:val="22"/>
                <w:szCs w:val="22"/>
              </w:rPr>
            </w:pPr>
            <w:r w:rsidRPr="00790C05">
              <w:rPr>
                <w:color w:val="595959" w:themeColor="text1" w:themeTint="A6"/>
                <w:sz w:val="22"/>
                <w:szCs w:val="22"/>
              </w:rPr>
              <w:t>District Cllrs. Daunton</w:t>
            </w:r>
            <w:r w:rsidR="0022033F">
              <w:rPr>
                <w:color w:val="595959" w:themeColor="text1" w:themeTint="A6"/>
                <w:sz w:val="22"/>
                <w:szCs w:val="22"/>
              </w:rPr>
              <w:t xml:space="preserve"> and </w:t>
            </w:r>
            <w:r w:rsidR="00A10BD0" w:rsidRPr="00790C05">
              <w:rPr>
                <w:color w:val="595959" w:themeColor="text1" w:themeTint="A6"/>
                <w:sz w:val="22"/>
                <w:szCs w:val="22"/>
              </w:rPr>
              <w:t>Cone</w:t>
            </w:r>
          </w:p>
          <w:p w14:paraId="57BA9697" w14:textId="47435916" w:rsidR="00DB5824" w:rsidRPr="00790C05" w:rsidRDefault="00DB5824" w:rsidP="008303ED">
            <w:pPr>
              <w:tabs>
                <w:tab w:val="left" w:pos="1260"/>
              </w:tabs>
              <w:rPr>
                <w:color w:val="595959" w:themeColor="text1" w:themeTint="A6"/>
                <w:sz w:val="22"/>
                <w:szCs w:val="22"/>
              </w:rPr>
            </w:pPr>
            <w:r w:rsidRPr="00790C05">
              <w:rPr>
                <w:color w:val="595959" w:themeColor="text1" w:themeTint="A6"/>
                <w:sz w:val="22"/>
                <w:szCs w:val="22"/>
              </w:rPr>
              <w:t>County councilor Anna Bradnam</w:t>
            </w:r>
          </w:p>
          <w:p w14:paraId="223A6DCF" w14:textId="457FAFA6" w:rsidR="008303ED" w:rsidRPr="00790C05" w:rsidRDefault="008303ED" w:rsidP="008303ED">
            <w:pPr>
              <w:tabs>
                <w:tab w:val="left" w:pos="1260"/>
              </w:tabs>
              <w:rPr>
                <w:color w:val="595959" w:themeColor="text1" w:themeTint="A6"/>
                <w:sz w:val="22"/>
                <w:szCs w:val="22"/>
              </w:rPr>
            </w:pPr>
            <w:r w:rsidRPr="00790C05">
              <w:rPr>
                <w:color w:val="595959" w:themeColor="text1" w:themeTint="A6"/>
                <w:sz w:val="22"/>
                <w:szCs w:val="22"/>
              </w:rPr>
              <w:t>Hayley Liver</w:t>
            </w:r>
            <w:r w:rsidR="007D65C9" w:rsidRPr="00790C05">
              <w:rPr>
                <w:color w:val="595959" w:themeColor="text1" w:themeTint="A6"/>
                <w:sz w:val="22"/>
                <w:szCs w:val="22"/>
              </w:rPr>
              <w:t>m</w:t>
            </w:r>
            <w:r w:rsidRPr="00790C05">
              <w:rPr>
                <w:color w:val="595959" w:themeColor="text1" w:themeTint="A6"/>
                <w:sz w:val="22"/>
                <w:szCs w:val="22"/>
              </w:rPr>
              <w:t>ore</w:t>
            </w:r>
            <w:r w:rsidR="0022033F">
              <w:rPr>
                <w:color w:val="595959" w:themeColor="text1" w:themeTint="A6"/>
                <w:sz w:val="22"/>
                <w:szCs w:val="22"/>
              </w:rPr>
              <w:t xml:space="preserve"> Clerk</w:t>
            </w:r>
          </w:p>
        </w:tc>
        <w:tc>
          <w:tcPr>
            <w:tcW w:w="1440" w:type="dxa"/>
          </w:tcPr>
          <w:p w14:paraId="36937019" w14:textId="77777777" w:rsidR="00E328E5" w:rsidRPr="00790C05" w:rsidRDefault="00E328E5" w:rsidP="00E328E5">
            <w:pPr>
              <w:rPr>
                <w:color w:val="595959" w:themeColor="text1" w:themeTint="A6"/>
                <w:sz w:val="22"/>
                <w:szCs w:val="22"/>
              </w:rPr>
            </w:pPr>
          </w:p>
        </w:tc>
      </w:tr>
      <w:tr w:rsidR="00401440" w:rsidRPr="00790C05" w14:paraId="189DE1E0" w14:textId="77777777" w:rsidTr="002B5FF1">
        <w:tc>
          <w:tcPr>
            <w:tcW w:w="1240" w:type="dxa"/>
          </w:tcPr>
          <w:p w14:paraId="30534E28" w14:textId="39903ED1" w:rsidR="00401440" w:rsidRPr="00790C05" w:rsidRDefault="00401440" w:rsidP="00B10009">
            <w:pPr>
              <w:rPr>
                <w:color w:val="595959" w:themeColor="text1" w:themeTint="A6"/>
                <w:sz w:val="22"/>
                <w:szCs w:val="22"/>
              </w:rPr>
            </w:pPr>
          </w:p>
        </w:tc>
        <w:tc>
          <w:tcPr>
            <w:tcW w:w="6079" w:type="dxa"/>
          </w:tcPr>
          <w:p w14:paraId="4383742D" w14:textId="28F8009C" w:rsidR="00835894" w:rsidRPr="00790C05" w:rsidRDefault="00401440" w:rsidP="008303ED">
            <w:pPr>
              <w:jc w:val="both"/>
              <w:rPr>
                <w:b/>
                <w:color w:val="595959" w:themeColor="text1" w:themeTint="A6"/>
                <w:sz w:val="22"/>
                <w:szCs w:val="22"/>
              </w:rPr>
            </w:pPr>
            <w:r w:rsidRPr="00790C05">
              <w:rPr>
                <w:b/>
                <w:color w:val="595959" w:themeColor="text1" w:themeTint="A6"/>
                <w:sz w:val="22"/>
                <w:szCs w:val="22"/>
              </w:rPr>
              <w:t>Open Forum:</w:t>
            </w:r>
            <w:r w:rsidR="008925F8" w:rsidRPr="00790C05">
              <w:rPr>
                <w:b/>
                <w:color w:val="595959" w:themeColor="text1" w:themeTint="A6"/>
                <w:sz w:val="22"/>
                <w:szCs w:val="22"/>
              </w:rPr>
              <w:t xml:space="preserve"> </w:t>
            </w:r>
          </w:p>
          <w:p w14:paraId="4D3C3C29" w14:textId="3B677EA2" w:rsidR="00A53442" w:rsidRDefault="00A53442" w:rsidP="008303ED">
            <w:pPr>
              <w:jc w:val="both"/>
              <w:rPr>
                <w:b/>
                <w:color w:val="595959" w:themeColor="text1" w:themeTint="A6"/>
                <w:sz w:val="22"/>
                <w:szCs w:val="22"/>
              </w:rPr>
            </w:pPr>
          </w:p>
          <w:p w14:paraId="0C71D370" w14:textId="142989DB" w:rsidR="00A545E7" w:rsidRPr="00A545E7" w:rsidRDefault="00A545E7" w:rsidP="008303ED">
            <w:pPr>
              <w:jc w:val="both"/>
              <w:rPr>
                <w:bCs/>
                <w:color w:val="595959" w:themeColor="text1" w:themeTint="A6"/>
                <w:sz w:val="22"/>
                <w:szCs w:val="22"/>
              </w:rPr>
            </w:pPr>
            <w:r w:rsidRPr="00A545E7">
              <w:rPr>
                <w:bCs/>
                <w:color w:val="595959" w:themeColor="text1" w:themeTint="A6"/>
                <w:sz w:val="22"/>
                <w:szCs w:val="22"/>
              </w:rPr>
              <w:t xml:space="preserve">No update on buses as contracts are still out for tender. </w:t>
            </w:r>
          </w:p>
          <w:p w14:paraId="06EA10A1" w14:textId="7DBD883D" w:rsidR="00AB3645" w:rsidRPr="00790C05" w:rsidRDefault="00AB3645" w:rsidP="0022033F">
            <w:pPr>
              <w:jc w:val="both"/>
              <w:rPr>
                <w:color w:val="595959" w:themeColor="text1" w:themeTint="A6"/>
                <w:sz w:val="16"/>
                <w:szCs w:val="16"/>
              </w:rPr>
            </w:pPr>
          </w:p>
        </w:tc>
        <w:tc>
          <w:tcPr>
            <w:tcW w:w="1440" w:type="dxa"/>
          </w:tcPr>
          <w:p w14:paraId="3FBE2A32" w14:textId="77777777" w:rsidR="00401440" w:rsidRPr="00790C05" w:rsidRDefault="00401440" w:rsidP="00E328E5">
            <w:pPr>
              <w:rPr>
                <w:color w:val="595959" w:themeColor="text1" w:themeTint="A6"/>
                <w:sz w:val="22"/>
                <w:szCs w:val="22"/>
              </w:rPr>
            </w:pPr>
          </w:p>
          <w:p w14:paraId="0EEBCD38" w14:textId="77777777" w:rsidR="00987666" w:rsidRPr="00790C05" w:rsidRDefault="00987666" w:rsidP="00E328E5">
            <w:pPr>
              <w:rPr>
                <w:color w:val="595959" w:themeColor="text1" w:themeTint="A6"/>
                <w:sz w:val="22"/>
                <w:szCs w:val="22"/>
              </w:rPr>
            </w:pPr>
          </w:p>
          <w:p w14:paraId="03FB7B2B" w14:textId="77777777" w:rsidR="00987666" w:rsidRPr="00790C05" w:rsidRDefault="00987666" w:rsidP="00E328E5">
            <w:pPr>
              <w:rPr>
                <w:color w:val="595959" w:themeColor="text1" w:themeTint="A6"/>
                <w:sz w:val="22"/>
                <w:szCs w:val="22"/>
              </w:rPr>
            </w:pPr>
          </w:p>
          <w:p w14:paraId="5C8C9786" w14:textId="0052A8C5" w:rsidR="005710AB" w:rsidRPr="00790C05" w:rsidRDefault="005710AB" w:rsidP="00E328E5">
            <w:pPr>
              <w:rPr>
                <w:color w:val="595959" w:themeColor="text1" w:themeTint="A6"/>
                <w:sz w:val="22"/>
                <w:szCs w:val="22"/>
              </w:rPr>
            </w:pPr>
          </w:p>
        </w:tc>
      </w:tr>
      <w:tr w:rsidR="0022033F" w:rsidRPr="00790C05" w14:paraId="11AA1F11" w14:textId="77777777" w:rsidTr="002B5FF1">
        <w:tc>
          <w:tcPr>
            <w:tcW w:w="1240" w:type="dxa"/>
          </w:tcPr>
          <w:p w14:paraId="5DCCEAE6" w14:textId="5F143C9C" w:rsidR="0022033F" w:rsidRPr="00790C05" w:rsidRDefault="0022033F" w:rsidP="00B10009">
            <w:pPr>
              <w:rPr>
                <w:color w:val="595959" w:themeColor="text1" w:themeTint="A6"/>
                <w:sz w:val="22"/>
                <w:szCs w:val="22"/>
              </w:rPr>
            </w:pPr>
            <w:r>
              <w:rPr>
                <w:color w:val="595959" w:themeColor="text1" w:themeTint="A6"/>
                <w:sz w:val="22"/>
                <w:szCs w:val="22"/>
              </w:rPr>
              <w:t>1/19-20</w:t>
            </w:r>
          </w:p>
        </w:tc>
        <w:tc>
          <w:tcPr>
            <w:tcW w:w="6079" w:type="dxa"/>
          </w:tcPr>
          <w:p w14:paraId="23066A52" w14:textId="77777777" w:rsidR="0022033F" w:rsidRDefault="0022033F" w:rsidP="008303ED">
            <w:pPr>
              <w:jc w:val="both"/>
              <w:rPr>
                <w:b/>
                <w:color w:val="595959" w:themeColor="text1" w:themeTint="A6"/>
                <w:sz w:val="22"/>
                <w:szCs w:val="22"/>
              </w:rPr>
            </w:pPr>
            <w:r>
              <w:rPr>
                <w:b/>
                <w:color w:val="595959" w:themeColor="text1" w:themeTint="A6"/>
                <w:sz w:val="22"/>
                <w:szCs w:val="22"/>
              </w:rPr>
              <w:t>Election of chairman</w:t>
            </w:r>
          </w:p>
          <w:p w14:paraId="7B23C3F3" w14:textId="77777777" w:rsidR="008E4392" w:rsidRDefault="008E4392" w:rsidP="008303ED">
            <w:pPr>
              <w:jc w:val="both"/>
              <w:rPr>
                <w:b/>
                <w:color w:val="595959" w:themeColor="text1" w:themeTint="A6"/>
                <w:sz w:val="22"/>
                <w:szCs w:val="22"/>
              </w:rPr>
            </w:pPr>
          </w:p>
          <w:p w14:paraId="684B4533" w14:textId="6A8BA8D1" w:rsidR="008E4392" w:rsidRPr="00A545E7" w:rsidRDefault="008E4392" w:rsidP="008303ED">
            <w:pPr>
              <w:jc w:val="both"/>
              <w:rPr>
                <w:sz w:val="22"/>
                <w:szCs w:val="22"/>
              </w:rPr>
            </w:pPr>
            <w:r w:rsidRPr="00A545E7">
              <w:rPr>
                <w:sz w:val="22"/>
                <w:szCs w:val="22"/>
              </w:rPr>
              <w:t>Cllr Robert Balm was elected as chairman for the year 19-20. Proposed by JK, seconded by MG.</w:t>
            </w:r>
          </w:p>
          <w:p w14:paraId="195C6F92" w14:textId="505BAEBC" w:rsidR="008E4392" w:rsidRPr="00790C05" w:rsidRDefault="008E4392" w:rsidP="008303ED">
            <w:pPr>
              <w:jc w:val="both"/>
              <w:rPr>
                <w:b/>
                <w:color w:val="595959" w:themeColor="text1" w:themeTint="A6"/>
                <w:sz w:val="22"/>
                <w:szCs w:val="22"/>
              </w:rPr>
            </w:pPr>
          </w:p>
        </w:tc>
        <w:tc>
          <w:tcPr>
            <w:tcW w:w="1440" w:type="dxa"/>
          </w:tcPr>
          <w:p w14:paraId="0A30EABE" w14:textId="77777777" w:rsidR="0022033F" w:rsidRPr="00790C05" w:rsidRDefault="0022033F" w:rsidP="00E328E5">
            <w:pPr>
              <w:rPr>
                <w:color w:val="595959" w:themeColor="text1" w:themeTint="A6"/>
                <w:sz w:val="22"/>
                <w:szCs w:val="22"/>
              </w:rPr>
            </w:pPr>
          </w:p>
        </w:tc>
      </w:tr>
      <w:tr w:rsidR="00E328E5" w:rsidRPr="00790C05" w14:paraId="567DBA2E" w14:textId="77777777" w:rsidTr="008925F8">
        <w:trPr>
          <w:trHeight w:val="832"/>
        </w:trPr>
        <w:tc>
          <w:tcPr>
            <w:tcW w:w="1240" w:type="dxa"/>
          </w:tcPr>
          <w:p w14:paraId="278B5651" w14:textId="37D48A8F" w:rsidR="00E328E5" w:rsidRPr="00790C05" w:rsidRDefault="0022033F" w:rsidP="00DB5824">
            <w:pPr>
              <w:rPr>
                <w:rFonts w:ascii="Book Antiqua" w:hAnsi="Book Antiqua"/>
                <w:color w:val="595959" w:themeColor="text1" w:themeTint="A6"/>
                <w:sz w:val="20"/>
                <w:szCs w:val="20"/>
              </w:rPr>
            </w:pPr>
            <w:r>
              <w:rPr>
                <w:rFonts w:ascii="Book Antiqua" w:hAnsi="Book Antiqua"/>
                <w:color w:val="595959" w:themeColor="text1" w:themeTint="A6"/>
                <w:sz w:val="20"/>
                <w:szCs w:val="20"/>
              </w:rPr>
              <w:t>2</w:t>
            </w:r>
            <w:r w:rsidR="00E03830" w:rsidRPr="00790C05">
              <w:rPr>
                <w:rFonts w:ascii="Book Antiqua" w:hAnsi="Book Antiqua"/>
                <w:color w:val="595959" w:themeColor="text1" w:themeTint="A6"/>
                <w:sz w:val="20"/>
                <w:szCs w:val="20"/>
              </w:rPr>
              <w:t>/1</w:t>
            </w:r>
            <w:r>
              <w:rPr>
                <w:rFonts w:ascii="Book Antiqua" w:hAnsi="Book Antiqua"/>
                <w:color w:val="595959" w:themeColor="text1" w:themeTint="A6"/>
                <w:sz w:val="20"/>
                <w:szCs w:val="20"/>
              </w:rPr>
              <w:t>9</w:t>
            </w:r>
            <w:r w:rsidR="00E03830" w:rsidRPr="00790C05">
              <w:rPr>
                <w:rFonts w:ascii="Book Antiqua" w:hAnsi="Book Antiqua"/>
                <w:color w:val="595959" w:themeColor="text1" w:themeTint="A6"/>
                <w:sz w:val="20"/>
                <w:szCs w:val="20"/>
              </w:rPr>
              <w:t>-</w:t>
            </w:r>
            <w:r>
              <w:rPr>
                <w:rFonts w:ascii="Book Antiqua" w:hAnsi="Book Antiqua"/>
                <w:color w:val="595959" w:themeColor="text1" w:themeTint="A6"/>
                <w:sz w:val="20"/>
                <w:szCs w:val="20"/>
              </w:rPr>
              <w:t>20</w:t>
            </w:r>
          </w:p>
        </w:tc>
        <w:tc>
          <w:tcPr>
            <w:tcW w:w="6079" w:type="dxa"/>
          </w:tcPr>
          <w:p w14:paraId="74D3BC1D" w14:textId="77777777" w:rsidR="0022033F" w:rsidRDefault="008D04C0" w:rsidP="00E03830">
            <w:pPr>
              <w:rPr>
                <w:b/>
                <w:color w:val="595959" w:themeColor="text1" w:themeTint="A6"/>
                <w:sz w:val="22"/>
                <w:szCs w:val="22"/>
              </w:rPr>
            </w:pPr>
            <w:r w:rsidRPr="00790C05">
              <w:rPr>
                <w:b/>
                <w:color w:val="595959" w:themeColor="text1" w:themeTint="A6"/>
                <w:sz w:val="22"/>
                <w:szCs w:val="22"/>
              </w:rPr>
              <w:t>Apologies</w:t>
            </w:r>
            <w:r w:rsidR="00401440" w:rsidRPr="00790C05">
              <w:rPr>
                <w:b/>
                <w:color w:val="595959" w:themeColor="text1" w:themeTint="A6"/>
                <w:sz w:val="22"/>
                <w:szCs w:val="22"/>
              </w:rPr>
              <w:t xml:space="preserve"> </w:t>
            </w:r>
            <w:r w:rsidR="00CB08AE" w:rsidRPr="00790C05">
              <w:rPr>
                <w:b/>
                <w:color w:val="595959" w:themeColor="text1" w:themeTint="A6"/>
                <w:sz w:val="22"/>
                <w:szCs w:val="22"/>
              </w:rPr>
              <w:t>for absence</w:t>
            </w:r>
          </w:p>
          <w:p w14:paraId="277B2E4E" w14:textId="38F39CD0" w:rsidR="00CB08AE" w:rsidRPr="0022033F" w:rsidRDefault="009E6EBE" w:rsidP="00E03830">
            <w:pPr>
              <w:rPr>
                <w:b/>
                <w:color w:val="595959" w:themeColor="text1" w:themeTint="A6"/>
                <w:sz w:val="22"/>
                <w:szCs w:val="22"/>
              </w:rPr>
            </w:pPr>
            <w:r w:rsidRPr="00790C05">
              <w:rPr>
                <w:color w:val="595959" w:themeColor="text1" w:themeTint="A6"/>
                <w:sz w:val="22"/>
                <w:szCs w:val="22"/>
              </w:rPr>
              <w:t>Tessa Pleasants</w:t>
            </w:r>
          </w:p>
        </w:tc>
        <w:tc>
          <w:tcPr>
            <w:tcW w:w="1440" w:type="dxa"/>
          </w:tcPr>
          <w:p w14:paraId="3BAC27C0" w14:textId="77777777" w:rsidR="00E328E5" w:rsidRPr="00790C05" w:rsidRDefault="00E328E5" w:rsidP="00E328E5">
            <w:pPr>
              <w:rPr>
                <w:color w:val="595959" w:themeColor="text1" w:themeTint="A6"/>
                <w:sz w:val="22"/>
                <w:szCs w:val="22"/>
              </w:rPr>
            </w:pPr>
          </w:p>
        </w:tc>
      </w:tr>
      <w:tr w:rsidR="00C33E09" w:rsidRPr="00790C05" w14:paraId="6ABE2A49" w14:textId="77777777" w:rsidTr="002B5FF1">
        <w:tc>
          <w:tcPr>
            <w:tcW w:w="1240" w:type="dxa"/>
          </w:tcPr>
          <w:p w14:paraId="1B4ACDAE" w14:textId="5232082F" w:rsidR="00FE4214" w:rsidRPr="00790C05" w:rsidRDefault="0022033F"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3</w:t>
            </w:r>
            <w:r w:rsidR="00E03830" w:rsidRPr="00790C05">
              <w:rPr>
                <w:rFonts w:ascii="Book Antiqua" w:hAnsi="Book Antiqua"/>
                <w:color w:val="595959" w:themeColor="text1" w:themeTint="A6"/>
                <w:sz w:val="20"/>
                <w:szCs w:val="20"/>
              </w:rPr>
              <w:t>/</w:t>
            </w:r>
            <w:r>
              <w:rPr>
                <w:rFonts w:ascii="Book Antiqua" w:hAnsi="Book Antiqua"/>
                <w:color w:val="595959" w:themeColor="text1" w:themeTint="A6"/>
                <w:sz w:val="20"/>
                <w:szCs w:val="20"/>
              </w:rPr>
              <w:t>19</w:t>
            </w:r>
            <w:r w:rsidR="00E03830" w:rsidRPr="00790C05">
              <w:rPr>
                <w:rFonts w:ascii="Book Antiqua" w:hAnsi="Book Antiqua"/>
                <w:color w:val="595959" w:themeColor="text1" w:themeTint="A6"/>
                <w:sz w:val="20"/>
                <w:szCs w:val="20"/>
              </w:rPr>
              <w:t>-</w:t>
            </w:r>
            <w:r>
              <w:rPr>
                <w:rFonts w:ascii="Book Antiqua" w:hAnsi="Book Antiqua"/>
                <w:color w:val="595959" w:themeColor="text1" w:themeTint="A6"/>
                <w:sz w:val="20"/>
                <w:szCs w:val="20"/>
              </w:rPr>
              <w:t>20</w:t>
            </w:r>
          </w:p>
          <w:p w14:paraId="305C50DA" w14:textId="4047BDD8" w:rsidR="00C33E09" w:rsidRPr="00790C05" w:rsidRDefault="00C33E09" w:rsidP="00061B2E">
            <w:pPr>
              <w:pStyle w:val="TableStyle2"/>
              <w:rPr>
                <w:rFonts w:ascii="Times New Roman" w:hAnsi="Times New Roman" w:cs="Times New Roman"/>
                <w:color w:val="595959" w:themeColor="text1" w:themeTint="A6"/>
                <w:sz w:val="22"/>
                <w:szCs w:val="22"/>
              </w:rPr>
            </w:pPr>
          </w:p>
        </w:tc>
        <w:tc>
          <w:tcPr>
            <w:tcW w:w="6079" w:type="dxa"/>
          </w:tcPr>
          <w:p w14:paraId="59DEF988" w14:textId="372F38DF" w:rsidR="008925F8" w:rsidRPr="00790C05" w:rsidRDefault="00B01F0D" w:rsidP="00A548A7">
            <w:pPr>
              <w:pStyle w:val="TableStyle2"/>
              <w:rPr>
                <w:rFonts w:ascii="Times New Roman" w:hAnsi="Times New Roman" w:cs="Times New Roman"/>
                <w:b/>
                <w:color w:val="595959" w:themeColor="text1" w:themeTint="A6"/>
                <w:sz w:val="22"/>
                <w:szCs w:val="22"/>
              </w:rPr>
            </w:pPr>
            <w:r w:rsidRPr="00790C05">
              <w:rPr>
                <w:rFonts w:ascii="Times New Roman" w:hAnsi="Times New Roman" w:cs="Times New Roman"/>
                <w:b/>
                <w:color w:val="595959" w:themeColor="text1" w:themeTint="A6"/>
                <w:sz w:val="22"/>
                <w:szCs w:val="22"/>
              </w:rPr>
              <w:t xml:space="preserve">Declarations of disclosable </w:t>
            </w:r>
            <w:r w:rsidR="00A61FC7" w:rsidRPr="00790C05">
              <w:rPr>
                <w:rFonts w:ascii="Times New Roman" w:hAnsi="Times New Roman" w:cs="Times New Roman"/>
                <w:b/>
                <w:color w:val="595959" w:themeColor="text1" w:themeTint="A6"/>
                <w:sz w:val="22"/>
                <w:szCs w:val="22"/>
              </w:rPr>
              <w:t>pecuniary &amp; other interests</w:t>
            </w:r>
            <w:r w:rsidRPr="00790C05">
              <w:rPr>
                <w:rFonts w:ascii="Times New Roman" w:hAnsi="Times New Roman" w:cs="Times New Roman"/>
                <w:b/>
                <w:color w:val="595959" w:themeColor="text1" w:themeTint="A6"/>
                <w:sz w:val="22"/>
                <w:szCs w:val="22"/>
              </w:rPr>
              <w:t xml:space="preserve"> </w:t>
            </w:r>
          </w:p>
          <w:p w14:paraId="29A59822" w14:textId="19501281" w:rsidR="00437013" w:rsidRPr="00790C05" w:rsidRDefault="00437013" w:rsidP="00A548A7">
            <w:pPr>
              <w:pStyle w:val="TableStyle2"/>
              <w:rPr>
                <w:rFonts w:ascii="Times New Roman" w:hAnsi="Times New Roman" w:cs="Times New Roman"/>
                <w:b/>
                <w:color w:val="595959" w:themeColor="text1" w:themeTint="A6"/>
                <w:sz w:val="22"/>
                <w:szCs w:val="22"/>
              </w:rPr>
            </w:pPr>
            <w:r w:rsidRPr="00790C05">
              <w:rPr>
                <w:rFonts w:ascii="Times New Roman" w:hAnsi="Times New Roman" w:cs="Times New Roman"/>
                <w:b/>
                <w:color w:val="595959" w:themeColor="text1" w:themeTint="A6"/>
                <w:sz w:val="22"/>
                <w:szCs w:val="22"/>
              </w:rPr>
              <w:t>None</w:t>
            </w:r>
          </w:p>
          <w:p w14:paraId="14944BF8" w14:textId="77777777" w:rsidR="00A548A7" w:rsidRPr="00790C05" w:rsidRDefault="00A548A7" w:rsidP="00B05638">
            <w:pPr>
              <w:pStyle w:val="TableStyle2"/>
              <w:rPr>
                <w:rFonts w:ascii="Times New Roman" w:hAnsi="Times New Roman" w:cs="Times New Roman"/>
                <w:color w:val="595959" w:themeColor="text1" w:themeTint="A6"/>
                <w:sz w:val="16"/>
                <w:szCs w:val="16"/>
              </w:rPr>
            </w:pPr>
          </w:p>
          <w:p w14:paraId="09148C26" w14:textId="0FDFB7A1" w:rsidR="00B05638" w:rsidRPr="00790C05" w:rsidRDefault="00B05638" w:rsidP="00B05638">
            <w:pPr>
              <w:pStyle w:val="TableStyle2"/>
              <w:rPr>
                <w:rFonts w:ascii="Times New Roman" w:hAnsi="Times New Roman" w:cs="Times New Roman"/>
                <w:color w:val="595959" w:themeColor="text1" w:themeTint="A6"/>
                <w:sz w:val="16"/>
                <w:szCs w:val="16"/>
              </w:rPr>
            </w:pPr>
          </w:p>
        </w:tc>
        <w:tc>
          <w:tcPr>
            <w:tcW w:w="1440" w:type="dxa"/>
          </w:tcPr>
          <w:p w14:paraId="7451372A" w14:textId="77777777" w:rsidR="00C33E09" w:rsidRPr="00790C05" w:rsidRDefault="00C33E09" w:rsidP="00E328E5">
            <w:pPr>
              <w:rPr>
                <w:color w:val="595959" w:themeColor="text1" w:themeTint="A6"/>
                <w:sz w:val="22"/>
                <w:szCs w:val="22"/>
              </w:rPr>
            </w:pPr>
          </w:p>
        </w:tc>
      </w:tr>
      <w:tr w:rsidR="00C33E09" w:rsidRPr="00790C05" w14:paraId="34D54C7F" w14:textId="77777777" w:rsidTr="00F72196">
        <w:trPr>
          <w:trHeight w:val="622"/>
        </w:trPr>
        <w:tc>
          <w:tcPr>
            <w:tcW w:w="1240" w:type="dxa"/>
          </w:tcPr>
          <w:p w14:paraId="1C691F3E" w14:textId="2E56BE85" w:rsidR="00C33E09" w:rsidRPr="00790C05" w:rsidRDefault="0022033F"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4</w:t>
            </w:r>
            <w:r w:rsidR="00E03830" w:rsidRPr="00790C05">
              <w:rPr>
                <w:rFonts w:ascii="Book Antiqua" w:hAnsi="Book Antiqua"/>
                <w:color w:val="595959" w:themeColor="text1" w:themeTint="A6"/>
                <w:sz w:val="20"/>
                <w:szCs w:val="20"/>
              </w:rPr>
              <w:t>/1</w:t>
            </w:r>
            <w:r>
              <w:rPr>
                <w:rFonts w:ascii="Book Antiqua" w:hAnsi="Book Antiqua"/>
                <w:color w:val="595959" w:themeColor="text1" w:themeTint="A6"/>
                <w:sz w:val="20"/>
                <w:szCs w:val="20"/>
              </w:rPr>
              <w:t>9-20</w:t>
            </w:r>
          </w:p>
        </w:tc>
        <w:tc>
          <w:tcPr>
            <w:tcW w:w="6079" w:type="dxa"/>
          </w:tcPr>
          <w:p w14:paraId="0157827C" w14:textId="3BCFEEF1" w:rsidR="00143AEF" w:rsidRPr="00790C05" w:rsidRDefault="005710AB" w:rsidP="00143AEF">
            <w:pPr>
              <w:rPr>
                <w:b/>
                <w:color w:val="595959" w:themeColor="text1" w:themeTint="A6"/>
                <w:sz w:val="22"/>
                <w:szCs w:val="22"/>
              </w:rPr>
            </w:pPr>
            <w:r w:rsidRPr="00790C05">
              <w:rPr>
                <w:b/>
                <w:color w:val="595959" w:themeColor="text1" w:themeTint="A6"/>
                <w:sz w:val="22"/>
                <w:szCs w:val="22"/>
              </w:rPr>
              <w:t>Approva</w:t>
            </w:r>
            <w:r w:rsidR="0022033F">
              <w:rPr>
                <w:b/>
                <w:color w:val="595959" w:themeColor="text1" w:themeTint="A6"/>
                <w:sz w:val="22"/>
                <w:szCs w:val="22"/>
              </w:rPr>
              <w:t>l of Minutes 27</w:t>
            </w:r>
            <w:r w:rsidR="0022033F" w:rsidRPr="0022033F">
              <w:rPr>
                <w:b/>
                <w:color w:val="595959" w:themeColor="text1" w:themeTint="A6"/>
                <w:sz w:val="22"/>
                <w:szCs w:val="22"/>
                <w:vertAlign w:val="superscript"/>
              </w:rPr>
              <w:t>th</w:t>
            </w:r>
            <w:r w:rsidR="0022033F">
              <w:rPr>
                <w:b/>
                <w:color w:val="595959" w:themeColor="text1" w:themeTint="A6"/>
                <w:sz w:val="22"/>
                <w:szCs w:val="22"/>
              </w:rPr>
              <w:t xml:space="preserve"> March 19</w:t>
            </w:r>
          </w:p>
          <w:p w14:paraId="63AA458C" w14:textId="163B03AC" w:rsidR="00143AEF" w:rsidRPr="00790C05" w:rsidRDefault="00143AEF" w:rsidP="00143AEF">
            <w:pPr>
              <w:rPr>
                <w:b/>
                <w:color w:val="595959" w:themeColor="text1" w:themeTint="A6"/>
                <w:sz w:val="22"/>
                <w:szCs w:val="22"/>
              </w:rPr>
            </w:pPr>
          </w:p>
          <w:p w14:paraId="7108A1F7" w14:textId="32509EB5" w:rsidR="00143AEF" w:rsidRPr="00790C05" w:rsidRDefault="00143AEF" w:rsidP="00143AEF">
            <w:pPr>
              <w:rPr>
                <w:color w:val="595959" w:themeColor="text1" w:themeTint="A6"/>
                <w:sz w:val="22"/>
                <w:szCs w:val="22"/>
              </w:rPr>
            </w:pPr>
            <w:r w:rsidRPr="00790C05">
              <w:rPr>
                <w:color w:val="595959" w:themeColor="text1" w:themeTint="A6"/>
                <w:sz w:val="22"/>
                <w:szCs w:val="22"/>
              </w:rPr>
              <w:t>Minutes were signed and approved by the chairman</w:t>
            </w:r>
          </w:p>
          <w:p w14:paraId="07E05682" w14:textId="319B60EB" w:rsidR="002714CC" w:rsidRPr="00790C05" w:rsidRDefault="002714CC" w:rsidP="00143AEF">
            <w:pPr>
              <w:rPr>
                <w:color w:val="595959" w:themeColor="text1" w:themeTint="A6"/>
                <w:sz w:val="22"/>
                <w:szCs w:val="22"/>
              </w:rPr>
            </w:pPr>
          </w:p>
        </w:tc>
        <w:tc>
          <w:tcPr>
            <w:tcW w:w="1440" w:type="dxa"/>
          </w:tcPr>
          <w:p w14:paraId="4463698E" w14:textId="5185BB69" w:rsidR="00DC61AB" w:rsidRPr="00790C05" w:rsidRDefault="00DC61AB" w:rsidP="00E328E5">
            <w:pPr>
              <w:rPr>
                <w:color w:val="595959" w:themeColor="text1" w:themeTint="A6"/>
                <w:sz w:val="22"/>
                <w:szCs w:val="22"/>
              </w:rPr>
            </w:pPr>
          </w:p>
        </w:tc>
      </w:tr>
      <w:tr w:rsidR="00C33E09" w:rsidRPr="00790C05" w14:paraId="10AE426A" w14:textId="77777777" w:rsidTr="00F72196">
        <w:trPr>
          <w:trHeight w:val="575"/>
        </w:trPr>
        <w:tc>
          <w:tcPr>
            <w:tcW w:w="1240" w:type="dxa"/>
          </w:tcPr>
          <w:p w14:paraId="3684331E" w14:textId="0BE182BC" w:rsidR="00C33E09" w:rsidRPr="00790C05" w:rsidRDefault="0022033F"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5/19-20</w:t>
            </w:r>
          </w:p>
        </w:tc>
        <w:tc>
          <w:tcPr>
            <w:tcW w:w="6079" w:type="dxa"/>
          </w:tcPr>
          <w:p w14:paraId="17F41496" w14:textId="333BF416" w:rsidR="002714CC" w:rsidRPr="00790C05" w:rsidRDefault="00925479" w:rsidP="00DB5824">
            <w:pPr>
              <w:rPr>
                <w:b/>
                <w:color w:val="595959" w:themeColor="text1" w:themeTint="A6"/>
                <w:sz w:val="22"/>
                <w:szCs w:val="22"/>
              </w:rPr>
            </w:pPr>
            <w:r w:rsidRPr="00790C05">
              <w:rPr>
                <w:b/>
                <w:color w:val="595959" w:themeColor="text1" w:themeTint="A6"/>
                <w:sz w:val="22"/>
                <w:szCs w:val="22"/>
              </w:rPr>
              <w:t xml:space="preserve"> </w:t>
            </w:r>
            <w:r w:rsidR="005710AB" w:rsidRPr="00790C05">
              <w:rPr>
                <w:b/>
                <w:color w:val="595959" w:themeColor="text1" w:themeTint="A6"/>
                <w:sz w:val="22"/>
                <w:szCs w:val="22"/>
              </w:rPr>
              <w:t>Matters arising from the minutes of</w:t>
            </w:r>
            <w:r w:rsidR="009E6EBE" w:rsidRPr="00790C05">
              <w:rPr>
                <w:b/>
                <w:color w:val="595959" w:themeColor="text1" w:themeTint="A6"/>
                <w:sz w:val="22"/>
                <w:szCs w:val="22"/>
              </w:rPr>
              <w:t xml:space="preserve"> </w:t>
            </w:r>
            <w:r w:rsidR="0022033F">
              <w:rPr>
                <w:b/>
                <w:color w:val="595959" w:themeColor="text1" w:themeTint="A6"/>
                <w:sz w:val="22"/>
                <w:szCs w:val="22"/>
              </w:rPr>
              <w:t>27</w:t>
            </w:r>
            <w:r w:rsidR="0022033F" w:rsidRPr="0022033F">
              <w:rPr>
                <w:b/>
                <w:color w:val="595959" w:themeColor="text1" w:themeTint="A6"/>
                <w:sz w:val="22"/>
                <w:szCs w:val="22"/>
                <w:vertAlign w:val="superscript"/>
              </w:rPr>
              <w:t>th</w:t>
            </w:r>
            <w:r w:rsidR="0022033F">
              <w:rPr>
                <w:b/>
                <w:color w:val="595959" w:themeColor="text1" w:themeTint="A6"/>
                <w:sz w:val="22"/>
                <w:szCs w:val="22"/>
              </w:rPr>
              <w:t xml:space="preserve"> March </w:t>
            </w:r>
            <w:r w:rsidR="009E6EBE" w:rsidRPr="00790C05">
              <w:rPr>
                <w:b/>
                <w:color w:val="595959" w:themeColor="text1" w:themeTint="A6"/>
                <w:sz w:val="22"/>
                <w:szCs w:val="22"/>
              </w:rPr>
              <w:t>19</w:t>
            </w:r>
          </w:p>
          <w:p w14:paraId="011E8E8D" w14:textId="0C4F5965" w:rsidR="005C5553" w:rsidRPr="00790C05" w:rsidRDefault="005C5553" w:rsidP="00DB5824">
            <w:pPr>
              <w:rPr>
                <w:b/>
                <w:color w:val="595959" w:themeColor="text1" w:themeTint="A6"/>
                <w:sz w:val="22"/>
                <w:szCs w:val="22"/>
              </w:rPr>
            </w:pPr>
          </w:p>
          <w:p w14:paraId="08A9E5CF" w14:textId="3307CE88" w:rsidR="00B1711F" w:rsidRPr="00790C05" w:rsidRDefault="009E6EBE" w:rsidP="009E6EBE">
            <w:pPr>
              <w:rPr>
                <w:color w:val="595959" w:themeColor="text1" w:themeTint="A6"/>
                <w:sz w:val="22"/>
                <w:szCs w:val="22"/>
              </w:rPr>
            </w:pPr>
            <w:r w:rsidRPr="00790C05">
              <w:rPr>
                <w:color w:val="595959" w:themeColor="text1" w:themeTint="A6"/>
                <w:sz w:val="22"/>
                <w:szCs w:val="22"/>
              </w:rPr>
              <w:t>None that are not included as an agenda item</w:t>
            </w:r>
          </w:p>
        </w:tc>
        <w:tc>
          <w:tcPr>
            <w:tcW w:w="1440" w:type="dxa"/>
          </w:tcPr>
          <w:p w14:paraId="78E1FCDA" w14:textId="3DEDF133" w:rsidR="00235AEE" w:rsidRPr="00790C05" w:rsidRDefault="00235AEE" w:rsidP="005710AB">
            <w:pPr>
              <w:rPr>
                <w:color w:val="595959" w:themeColor="text1" w:themeTint="A6"/>
                <w:sz w:val="22"/>
                <w:szCs w:val="22"/>
              </w:rPr>
            </w:pPr>
          </w:p>
        </w:tc>
      </w:tr>
      <w:tr w:rsidR="00D156D9" w:rsidRPr="00790C05" w14:paraId="47A993B8" w14:textId="77777777" w:rsidTr="00F72196">
        <w:trPr>
          <w:trHeight w:val="2100"/>
        </w:trPr>
        <w:tc>
          <w:tcPr>
            <w:tcW w:w="1240" w:type="dxa"/>
          </w:tcPr>
          <w:p w14:paraId="41891C33" w14:textId="38E9DE50" w:rsidR="00D156D9" w:rsidRPr="00790C05" w:rsidRDefault="0022033F"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6/19-20</w:t>
            </w:r>
          </w:p>
        </w:tc>
        <w:tc>
          <w:tcPr>
            <w:tcW w:w="6079" w:type="dxa"/>
          </w:tcPr>
          <w:p w14:paraId="0EA38D99" w14:textId="29C86616" w:rsidR="007D65C9" w:rsidRPr="00790C05" w:rsidRDefault="0022033F" w:rsidP="00143AEF">
            <w:pPr>
              <w:rPr>
                <w:b/>
                <w:color w:val="595959" w:themeColor="text1" w:themeTint="A6"/>
                <w:sz w:val="22"/>
                <w:szCs w:val="22"/>
              </w:rPr>
            </w:pPr>
            <w:r>
              <w:rPr>
                <w:b/>
                <w:color w:val="595959" w:themeColor="text1" w:themeTint="A6"/>
                <w:sz w:val="22"/>
                <w:szCs w:val="22"/>
              </w:rPr>
              <w:t>Election of Vice chairman</w:t>
            </w:r>
          </w:p>
          <w:p w14:paraId="330450A1" w14:textId="77777777" w:rsidR="007D65C9" w:rsidRPr="00790C05" w:rsidRDefault="007D65C9" w:rsidP="00143AEF">
            <w:pPr>
              <w:rPr>
                <w:b/>
                <w:color w:val="595959" w:themeColor="text1" w:themeTint="A6"/>
                <w:sz w:val="22"/>
                <w:szCs w:val="22"/>
              </w:rPr>
            </w:pPr>
          </w:p>
          <w:p w14:paraId="440BBA1A" w14:textId="4F2880EC" w:rsidR="00E55423" w:rsidRPr="008E4392" w:rsidRDefault="008E4392" w:rsidP="00143AEF">
            <w:pPr>
              <w:rPr>
                <w:color w:val="595959" w:themeColor="text1" w:themeTint="A6"/>
                <w:sz w:val="22"/>
                <w:szCs w:val="22"/>
              </w:rPr>
            </w:pPr>
            <w:r w:rsidRPr="008E4392">
              <w:rPr>
                <w:sz w:val="22"/>
                <w:szCs w:val="22"/>
              </w:rPr>
              <w:t>Cllr Jessica Kitt was elected as Vice-chairman for the year 19-20. Proposed by MG, seconded by EW.</w:t>
            </w:r>
          </w:p>
        </w:tc>
        <w:tc>
          <w:tcPr>
            <w:tcW w:w="1440" w:type="dxa"/>
          </w:tcPr>
          <w:p w14:paraId="10EF4EAA" w14:textId="77777777" w:rsidR="00D156D9" w:rsidRPr="00790C05" w:rsidRDefault="00D156D9" w:rsidP="00401440">
            <w:pPr>
              <w:rPr>
                <w:color w:val="595959" w:themeColor="text1" w:themeTint="A6"/>
                <w:sz w:val="22"/>
                <w:szCs w:val="22"/>
              </w:rPr>
            </w:pPr>
          </w:p>
        </w:tc>
      </w:tr>
      <w:tr w:rsidR="00660C0A" w:rsidRPr="00790C05" w14:paraId="32DB1366" w14:textId="77777777" w:rsidTr="00F72196">
        <w:trPr>
          <w:trHeight w:val="2100"/>
        </w:trPr>
        <w:tc>
          <w:tcPr>
            <w:tcW w:w="1240" w:type="dxa"/>
          </w:tcPr>
          <w:p w14:paraId="68D41612" w14:textId="420AE85B" w:rsidR="00660C0A" w:rsidRPr="00790C05" w:rsidRDefault="0022033F"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7/19-20</w:t>
            </w:r>
          </w:p>
        </w:tc>
        <w:tc>
          <w:tcPr>
            <w:tcW w:w="6079" w:type="dxa"/>
          </w:tcPr>
          <w:p w14:paraId="7A952938" w14:textId="22EE1941" w:rsidR="00660C0A" w:rsidRPr="00790C05" w:rsidRDefault="0022033F" w:rsidP="00143AEF">
            <w:pPr>
              <w:rPr>
                <w:b/>
                <w:color w:val="595959" w:themeColor="text1" w:themeTint="A6"/>
                <w:sz w:val="22"/>
                <w:szCs w:val="22"/>
              </w:rPr>
            </w:pPr>
            <w:r>
              <w:rPr>
                <w:b/>
                <w:color w:val="595959" w:themeColor="text1" w:themeTint="A6"/>
                <w:sz w:val="22"/>
                <w:szCs w:val="22"/>
              </w:rPr>
              <w:t>Appointing of Responsible financial officer</w:t>
            </w:r>
          </w:p>
          <w:p w14:paraId="1346DB70" w14:textId="77777777" w:rsidR="00DB5824" w:rsidRPr="00790C05" w:rsidRDefault="00DB5824" w:rsidP="00143AEF">
            <w:pPr>
              <w:rPr>
                <w:b/>
                <w:color w:val="595959" w:themeColor="text1" w:themeTint="A6"/>
                <w:sz w:val="22"/>
                <w:szCs w:val="22"/>
              </w:rPr>
            </w:pPr>
          </w:p>
          <w:p w14:paraId="6560DA49" w14:textId="77777777" w:rsidR="00DB5824" w:rsidRPr="008E4392" w:rsidRDefault="008E4392" w:rsidP="00143AEF">
            <w:pPr>
              <w:rPr>
                <w:sz w:val="22"/>
                <w:szCs w:val="22"/>
              </w:rPr>
            </w:pPr>
            <w:r w:rsidRPr="008E4392">
              <w:rPr>
                <w:sz w:val="22"/>
                <w:szCs w:val="22"/>
              </w:rPr>
              <w:t>The clerk was appointed as responsible financial officer for the year 19-20.</w:t>
            </w:r>
          </w:p>
          <w:p w14:paraId="2B5FB131" w14:textId="27EDB5B6" w:rsidR="008E4392" w:rsidRPr="00790C05" w:rsidRDefault="008E4392" w:rsidP="00143AEF">
            <w:pPr>
              <w:rPr>
                <w:color w:val="595959" w:themeColor="text1" w:themeTint="A6"/>
                <w:sz w:val="22"/>
                <w:szCs w:val="22"/>
              </w:rPr>
            </w:pPr>
          </w:p>
        </w:tc>
        <w:tc>
          <w:tcPr>
            <w:tcW w:w="1440" w:type="dxa"/>
          </w:tcPr>
          <w:p w14:paraId="111D79EC" w14:textId="77777777" w:rsidR="00660C0A" w:rsidRPr="00790C05" w:rsidRDefault="00660C0A" w:rsidP="00401440">
            <w:pPr>
              <w:rPr>
                <w:color w:val="595959" w:themeColor="text1" w:themeTint="A6"/>
                <w:sz w:val="22"/>
                <w:szCs w:val="22"/>
              </w:rPr>
            </w:pPr>
          </w:p>
        </w:tc>
      </w:tr>
      <w:tr w:rsidR="00660C0A" w:rsidRPr="00790C05" w14:paraId="78993C60" w14:textId="77777777" w:rsidTr="00F72196">
        <w:trPr>
          <w:trHeight w:val="2100"/>
        </w:trPr>
        <w:tc>
          <w:tcPr>
            <w:tcW w:w="1240" w:type="dxa"/>
          </w:tcPr>
          <w:p w14:paraId="44F82BBA" w14:textId="73C646FC" w:rsidR="00660C0A" w:rsidRPr="00790C05" w:rsidRDefault="0022033F" w:rsidP="00FE4214">
            <w:pPr>
              <w:jc w:val="center"/>
              <w:rPr>
                <w:rFonts w:ascii="Book Antiqua" w:hAnsi="Book Antiqua"/>
                <w:color w:val="595959" w:themeColor="text1" w:themeTint="A6"/>
                <w:sz w:val="20"/>
                <w:szCs w:val="20"/>
              </w:rPr>
            </w:pPr>
            <w:r>
              <w:rPr>
                <w:rFonts w:ascii="Book Antiqua" w:hAnsi="Book Antiqua"/>
                <w:color w:val="595959" w:themeColor="text1" w:themeTint="A6"/>
                <w:sz w:val="20"/>
                <w:szCs w:val="20"/>
              </w:rPr>
              <w:lastRenderedPageBreak/>
              <w:t>8/19-20</w:t>
            </w:r>
          </w:p>
        </w:tc>
        <w:tc>
          <w:tcPr>
            <w:tcW w:w="6079" w:type="dxa"/>
          </w:tcPr>
          <w:p w14:paraId="44C642A2" w14:textId="77777777" w:rsidR="00A53442" w:rsidRDefault="0022033F" w:rsidP="0022033F">
            <w:pPr>
              <w:rPr>
                <w:b/>
                <w:color w:val="595959" w:themeColor="text1" w:themeTint="A6"/>
                <w:sz w:val="22"/>
                <w:szCs w:val="22"/>
              </w:rPr>
            </w:pPr>
            <w:r>
              <w:rPr>
                <w:b/>
                <w:color w:val="595959" w:themeColor="text1" w:themeTint="A6"/>
                <w:sz w:val="22"/>
                <w:szCs w:val="22"/>
              </w:rPr>
              <w:t>Signing of acceptance of office forms</w:t>
            </w:r>
          </w:p>
          <w:p w14:paraId="16C4EA1B" w14:textId="77777777" w:rsidR="008E4392" w:rsidRDefault="008E4392" w:rsidP="0022033F">
            <w:pPr>
              <w:rPr>
                <w:b/>
                <w:color w:val="595959" w:themeColor="text1" w:themeTint="A6"/>
                <w:sz w:val="22"/>
                <w:szCs w:val="22"/>
              </w:rPr>
            </w:pPr>
          </w:p>
          <w:p w14:paraId="7FB25C87" w14:textId="5FE85C41" w:rsidR="008E4392" w:rsidRPr="008E4392" w:rsidRDefault="008E4392" w:rsidP="0022033F">
            <w:pPr>
              <w:rPr>
                <w:bCs/>
                <w:color w:val="595959" w:themeColor="text1" w:themeTint="A6"/>
                <w:sz w:val="22"/>
                <w:szCs w:val="22"/>
              </w:rPr>
            </w:pPr>
            <w:r w:rsidRPr="008E4392">
              <w:rPr>
                <w:bCs/>
                <w:color w:val="595959" w:themeColor="text1" w:themeTint="A6"/>
                <w:sz w:val="22"/>
                <w:szCs w:val="22"/>
              </w:rPr>
              <w:t>All councilors present completed and signed acceptance of office forms and these were witnessed and countersigned by the clerk.</w:t>
            </w:r>
          </w:p>
        </w:tc>
        <w:tc>
          <w:tcPr>
            <w:tcW w:w="1440" w:type="dxa"/>
          </w:tcPr>
          <w:p w14:paraId="78949EB3" w14:textId="77777777" w:rsidR="00660C0A" w:rsidRPr="00790C05" w:rsidRDefault="00660C0A" w:rsidP="00401440">
            <w:pPr>
              <w:rPr>
                <w:color w:val="595959" w:themeColor="text1" w:themeTint="A6"/>
                <w:sz w:val="22"/>
                <w:szCs w:val="22"/>
              </w:rPr>
            </w:pPr>
          </w:p>
        </w:tc>
      </w:tr>
      <w:tr w:rsidR="005710AB" w:rsidRPr="00790C05" w14:paraId="38E25A8B" w14:textId="77777777" w:rsidTr="002B5FF1">
        <w:tc>
          <w:tcPr>
            <w:tcW w:w="1240" w:type="dxa"/>
          </w:tcPr>
          <w:p w14:paraId="63BBF3FE" w14:textId="28B4BCDB" w:rsidR="005710AB" w:rsidRPr="00790C05" w:rsidRDefault="0022033F"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9/19-20</w:t>
            </w:r>
          </w:p>
        </w:tc>
        <w:tc>
          <w:tcPr>
            <w:tcW w:w="6079" w:type="dxa"/>
          </w:tcPr>
          <w:p w14:paraId="20AFD7AC" w14:textId="397E6FCE" w:rsidR="009E6EBE" w:rsidRPr="00790C05" w:rsidRDefault="00F43E9F" w:rsidP="009E6EBE">
            <w:pPr>
              <w:rPr>
                <w:b/>
                <w:color w:val="595959" w:themeColor="text1" w:themeTint="A6"/>
                <w:sz w:val="22"/>
                <w:szCs w:val="22"/>
              </w:rPr>
            </w:pPr>
            <w:r>
              <w:rPr>
                <w:b/>
                <w:color w:val="595959" w:themeColor="text1" w:themeTint="A6"/>
                <w:sz w:val="22"/>
                <w:szCs w:val="22"/>
              </w:rPr>
              <w:t>District Councillor reports</w:t>
            </w:r>
          </w:p>
          <w:p w14:paraId="13FAA6E3" w14:textId="77777777" w:rsidR="009E6EBE" w:rsidRPr="00790C05" w:rsidRDefault="009E6EBE" w:rsidP="009E6EBE">
            <w:pPr>
              <w:rPr>
                <w:b/>
                <w:color w:val="595959" w:themeColor="text1" w:themeTint="A6"/>
                <w:sz w:val="22"/>
                <w:szCs w:val="22"/>
              </w:rPr>
            </w:pPr>
          </w:p>
          <w:p w14:paraId="752815F3" w14:textId="4E6FE30C" w:rsidR="009E6EBE" w:rsidRPr="008E4392" w:rsidRDefault="008E4392" w:rsidP="009E6EBE">
            <w:pPr>
              <w:rPr>
                <w:bCs/>
                <w:color w:val="595959" w:themeColor="text1" w:themeTint="A6"/>
                <w:sz w:val="22"/>
                <w:szCs w:val="22"/>
              </w:rPr>
            </w:pPr>
            <w:r w:rsidRPr="008E4392">
              <w:rPr>
                <w:bCs/>
                <w:color w:val="595959" w:themeColor="text1" w:themeTint="A6"/>
                <w:sz w:val="22"/>
                <w:szCs w:val="22"/>
              </w:rPr>
              <w:t>Circulated before the meeting</w:t>
            </w:r>
          </w:p>
          <w:p w14:paraId="3C8C3F93" w14:textId="054CFA39" w:rsidR="00B1711F" w:rsidRPr="00790C05" w:rsidRDefault="005D750B" w:rsidP="009E6EBE">
            <w:pPr>
              <w:rPr>
                <w:color w:val="595959" w:themeColor="text1" w:themeTint="A6"/>
                <w:sz w:val="22"/>
                <w:szCs w:val="22"/>
              </w:rPr>
            </w:pPr>
            <w:r w:rsidRPr="00790C05">
              <w:rPr>
                <w:b/>
                <w:color w:val="595959" w:themeColor="text1" w:themeTint="A6"/>
                <w:sz w:val="22"/>
                <w:szCs w:val="22"/>
              </w:rPr>
              <w:t xml:space="preserve"> </w:t>
            </w:r>
          </w:p>
        </w:tc>
        <w:tc>
          <w:tcPr>
            <w:tcW w:w="1440" w:type="dxa"/>
          </w:tcPr>
          <w:p w14:paraId="6B6FBE3F" w14:textId="77777777" w:rsidR="005710AB" w:rsidRPr="00790C05" w:rsidRDefault="005710AB" w:rsidP="00401440">
            <w:pPr>
              <w:rPr>
                <w:color w:val="595959" w:themeColor="text1" w:themeTint="A6"/>
                <w:sz w:val="22"/>
                <w:szCs w:val="22"/>
              </w:rPr>
            </w:pPr>
          </w:p>
        </w:tc>
      </w:tr>
      <w:tr w:rsidR="005710AB" w:rsidRPr="00790C05" w14:paraId="619C0FD8" w14:textId="77777777" w:rsidTr="002B5FF1">
        <w:tc>
          <w:tcPr>
            <w:tcW w:w="1240" w:type="dxa"/>
          </w:tcPr>
          <w:p w14:paraId="6EB9E24A" w14:textId="1579BC1A" w:rsidR="005710AB" w:rsidRPr="00790C05" w:rsidRDefault="00F43E9F" w:rsidP="00F43E9F">
            <w:pPr>
              <w:rPr>
                <w:rFonts w:ascii="Book Antiqua" w:hAnsi="Book Antiqua"/>
                <w:color w:val="595959" w:themeColor="text1" w:themeTint="A6"/>
                <w:sz w:val="20"/>
                <w:szCs w:val="20"/>
              </w:rPr>
            </w:pPr>
            <w:r>
              <w:rPr>
                <w:rFonts w:ascii="Book Antiqua" w:hAnsi="Book Antiqua"/>
                <w:color w:val="595959" w:themeColor="text1" w:themeTint="A6"/>
                <w:sz w:val="20"/>
                <w:szCs w:val="20"/>
              </w:rPr>
              <w:t>10/19-20</w:t>
            </w:r>
          </w:p>
        </w:tc>
        <w:tc>
          <w:tcPr>
            <w:tcW w:w="6079" w:type="dxa"/>
          </w:tcPr>
          <w:p w14:paraId="225C87BF" w14:textId="7BF89C44" w:rsidR="00DB5824" w:rsidRPr="00790C05" w:rsidRDefault="00F43E9F" w:rsidP="005D750B">
            <w:pPr>
              <w:rPr>
                <w:rFonts w:eastAsia="Times New Roman"/>
                <w:b/>
                <w:color w:val="595959" w:themeColor="text1" w:themeTint="A6"/>
                <w:sz w:val="22"/>
                <w:szCs w:val="22"/>
                <w:lang w:val="en-GB" w:eastAsia="en-GB"/>
              </w:rPr>
            </w:pPr>
            <w:r>
              <w:rPr>
                <w:rFonts w:eastAsia="Times New Roman"/>
                <w:b/>
                <w:color w:val="595959" w:themeColor="text1" w:themeTint="A6"/>
                <w:sz w:val="22"/>
                <w:szCs w:val="22"/>
                <w:lang w:val="en-GB" w:eastAsia="en-GB"/>
              </w:rPr>
              <w:t xml:space="preserve">County Councillor reports </w:t>
            </w:r>
          </w:p>
          <w:p w14:paraId="21F51332" w14:textId="77777777" w:rsidR="009E6EBE" w:rsidRPr="00790C05" w:rsidRDefault="009E6EBE" w:rsidP="005D750B">
            <w:pPr>
              <w:rPr>
                <w:rFonts w:eastAsia="Times New Roman"/>
                <w:b/>
                <w:color w:val="595959" w:themeColor="text1" w:themeTint="A6"/>
                <w:sz w:val="22"/>
                <w:szCs w:val="22"/>
                <w:lang w:val="en-GB" w:eastAsia="en-GB"/>
              </w:rPr>
            </w:pPr>
          </w:p>
          <w:p w14:paraId="0B0B7749" w14:textId="3F83949B" w:rsidR="009E6EBE" w:rsidRPr="00790C05" w:rsidRDefault="008E4392" w:rsidP="005D750B">
            <w:pPr>
              <w:rPr>
                <w:rFonts w:eastAsia="Times New Roman"/>
                <w:color w:val="595959" w:themeColor="text1" w:themeTint="A6"/>
                <w:sz w:val="22"/>
                <w:szCs w:val="22"/>
                <w:lang w:val="en-GB" w:eastAsia="en-GB"/>
              </w:rPr>
            </w:pPr>
            <w:r>
              <w:rPr>
                <w:rFonts w:eastAsia="Times New Roman"/>
                <w:color w:val="595959" w:themeColor="text1" w:themeTint="A6"/>
                <w:sz w:val="22"/>
                <w:szCs w:val="22"/>
                <w:lang w:val="en-GB" w:eastAsia="en-GB"/>
              </w:rPr>
              <w:t>Circulated before the meeting</w:t>
            </w:r>
          </w:p>
          <w:p w14:paraId="63605114" w14:textId="77777777" w:rsidR="009E6EBE" w:rsidRPr="00790C05" w:rsidRDefault="009E6EBE" w:rsidP="005D750B">
            <w:pPr>
              <w:rPr>
                <w:rFonts w:eastAsia="Times New Roman"/>
                <w:color w:val="595959" w:themeColor="text1" w:themeTint="A6"/>
                <w:sz w:val="22"/>
                <w:szCs w:val="22"/>
                <w:lang w:val="en-GB" w:eastAsia="en-GB"/>
              </w:rPr>
            </w:pPr>
          </w:p>
          <w:p w14:paraId="6C2B34AE" w14:textId="51EBEFEE" w:rsidR="009E6EBE" w:rsidRPr="00790C05" w:rsidRDefault="009E6EBE" w:rsidP="005D750B">
            <w:pPr>
              <w:rPr>
                <w:rFonts w:eastAsia="Times New Roman"/>
                <w:b/>
                <w:color w:val="595959" w:themeColor="text1" w:themeTint="A6"/>
                <w:sz w:val="22"/>
                <w:szCs w:val="22"/>
                <w:lang w:val="en-GB" w:eastAsia="en-GB"/>
              </w:rPr>
            </w:pPr>
          </w:p>
        </w:tc>
        <w:tc>
          <w:tcPr>
            <w:tcW w:w="1440" w:type="dxa"/>
          </w:tcPr>
          <w:p w14:paraId="5090E488" w14:textId="0F3C6003" w:rsidR="00136306" w:rsidRPr="00790C05" w:rsidRDefault="00136306" w:rsidP="00401440">
            <w:pPr>
              <w:rPr>
                <w:color w:val="595959" w:themeColor="text1" w:themeTint="A6"/>
                <w:sz w:val="22"/>
                <w:szCs w:val="22"/>
              </w:rPr>
            </w:pPr>
          </w:p>
        </w:tc>
      </w:tr>
      <w:tr w:rsidR="005710AB" w:rsidRPr="00790C05" w14:paraId="136F4609" w14:textId="77777777" w:rsidTr="002B5FF1">
        <w:tc>
          <w:tcPr>
            <w:tcW w:w="1240" w:type="dxa"/>
          </w:tcPr>
          <w:p w14:paraId="3F45D515" w14:textId="42083862" w:rsidR="005710AB" w:rsidRPr="00790C05" w:rsidRDefault="00F43E9F" w:rsidP="00F43E9F">
            <w:pPr>
              <w:rPr>
                <w:rFonts w:ascii="Book Antiqua" w:hAnsi="Book Antiqua"/>
                <w:color w:val="595959" w:themeColor="text1" w:themeTint="A6"/>
                <w:sz w:val="20"/>
                <w:szCs w:val="20"/>
              </w:rPr>
            </w:pPr>
            <w:r>
              <w:rPr>
                <w:rFonts w:ascii="Book Antiqua" w:hAnsi="Book Antiqua"/>
                <w:color w:val="595959" w:themeColor="text1" w:themeTint="A6"/>
                <w:sz w:val="20"/>
                <w:szCs w:val="20"/>
              </w:rPr>
              <w:t>11/19-20</w:t>
            </w:r>
          </w:p>
        </w:tc>
        <w:tc>
          <w:tcPr>
            <w:tcW w:w="6079" w:type="dxa"/>
          </w:tcPr>
          <w:p w14:paraId="0572D4E2" w14:textId="77777777" w:rsidR="00A93AED" w:rsidRDefault="00F43E9F" w:rsidP="00143AEF">
            <w:pPr>
              <w:rPr>
                <w:b/>
                <w:bCs/>
                <w:color w:val="595959" w:themeColor="text1" w:themeTint="A6"/>
                <w:sz w:val="22"/>
                <w:szCs w:val="22"/>
              </w:rPr>
            </w:pPr>
            <w:r w:rsidRPr="00F43E9F">
              <w:rPr>
                <w:b/>
                <w:bCs/>
                <w:color w:val="595959" w:themeColor="text1" w:themeTint="A6"/>
                <w:sz w:val="22"/>
                <w:szCs w:val="22"/>
              </w:rPr>
              <w:t>To receive internal auditors report for 2018-19</w:t>
            </w:r>
          </w:p>
          <w:p w14:paraId="1BE47B99" w14:textId="77777777" w:rsidR="00A545E7" w:rsidRDefault="00A545E7" w:rsidP="00143AEF">
            <w:pPr>
              <w:rPr>
                <w:b/>
                <w:bCs/>
                <w:color w:val="595959" w:themeColor="text1" w:themeTint="A6"/>
                <w:sz w:val="22"/>
                <w:szCs w:val="22"/>
              </w:rPr>
            </w:pPr>
          </w:p>
          <w:p w14:paraId="750C6D94" w14:textId="51C91743" w:rsidR="00A545E7" w:rsidRPr="00A545E7" w:rsidRDefault="00A545E7" w:rsidP="00143AEF">
            <w:pPr>
              <w:rPr>
                <w:color w:val="595959" w:themeColor="text1" w:themeTint="A6"/>
                <w:sz w:val="22"/>
                <w:szCs w:val="22"/>
              </w:rPr>
            </w:pPr>
            <w:r w:rsidRPr="00A545E7">
              <w:rPr>
                <w:color w:val="595959" w:themeColor="text1" w:themeTint="A6"/>
                <w:sz w:val="22"/>
                <w:szCs w:val="22"/>
              </w:rPr>
              <w:t xml:space="preserve">Internal audit has taken place, but auditor has not yet sent the report through. Clerk to circulate when received. </w:t>
            </w:r>
          </w:p>
        </w:tc>
        <w:tc>
          <w:tcPr>
            <w:tcW w:w="1440" w:type="dxa"/>
          </w:tcPr>
          <w:p w14:paraId="784E5DC6" w14:textId="77777777" w:rsidR="005710AB" w:rsidRPr="00790C05" w:rsidRDefault="005710AB" w:rsidP="00401440">
            <w:pPr>
              <w:rPr>
                <w:color w:val="595959" w:themeColor="text1" w:themeTint="A6"/>
                <w:sz w:val="22"/>
                <w:szCs w:val="22"/>
              </w:rPr>
            </w:pPr>
          </w:p>
          <w:p w14:paraId="71706672" w14:textId="77777777" w:rsidR="00AE1172" w:rsidRPr="00790C05" w:rsidRDefault="00AE1172" w:rsidP="00401440">
            <w:pPr>
              <w:rPr>
                <w:color w:val="595959" w:themeColor="text1" w:themeTint="A6"/>
                <w:sz w:val="22"/>
                <w:szCs w:val="22"/>
              </w:rPr>
            </w:pPr>
          </w:p>
          <w:p w14:paraId="00170473" w14:textId="77777777" w:rsidR="00AE1172" w:rsidRPr="00790C05" w:rsidRDefault="00AE1172" w:rsidP="00401440">
            <w:pPr>
              <w:rPr>
                <w:color w:val="595959" w:themeColor="text1" w:themeTint="A6"/>
                <w:sz w:val="22"/>
                <w:szCs w:val="22"/>
              </w:rPr>
            </w:pPr>
          </w:p>
          <w:p w14:paraId="0E126BF3" w14:textId="77777777" w:rsidR="00AE1172" w:rsidRPr="00790C05" w:rsidRDefault="00AE1172" w:rsidP="00401440">
            <w:pPr>
              <w:rPr>
                <w:color w:val="595959" w:themeColor="text1" w:themeTint="A6"/>
                <w:sz w:val="22"/>
                <w:szCs w:val="22"/>
              </w:rPr>
            </w:pPr>
          </w:p>
          <w:p w14:paraId="78D4B6A1" w14:textId="334B3BA3" w:rsidR="00AE1172" w:rsidRPr="00790C05" w:rsidRDefault="00AE1172" w:rsidP="00401440">
            <w:pPr>
              <w:rPr>
                <w:color w:val="595959" w:themeColor="text1" w:themeTint="A6"/>
                <w:sz w:val="22"/>
                <w:szCs w:val="22"/>
              </w:rPr>
            </w:pPr>
          </w:p>
        </w:tc>
      </w:tr>
      <w:tr w:rsidR="00136306" w:rsidRPr="00790C05" w14:paraId="6371F27D" w14:textId="77777777" w:rsidTr="009E6EBE">
        <w:trPr>
          <w:trHeight w:val="776"/>
        </w:trPr>
        <w:tc>
          <w:tcPr>
            <w:tcW w:w="1240" w:type="dxa"/>
          </w:tcPr>
          <w:p w14:paraId="3BA529A6" w14:textId="030C6B53" w:rsidR="00136306" w:rsidRPr="00790C05" w:rsidRDefault="004E7096"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t>12/19-20</w:t>
            </w:r>
          </w:p>
        </w:tc>
        <w:tc>
          <w:tcPr>
            <w:tcW w:w="6079" w:type="dxa"/>
          </w:tcPr>
          <w:p w14:paraId="3B7A5CB8" w14:textId="77777777" w:rsidR="00B1711F" w:rsidRDefault="004E7096" w:rsidP="009E6EBE">
            <w:pPr>
              <w:rPr>
                <w:b/>
                <w:color w:val="595959" w:themeColor="text1" w:themeTint="A6"/>
                <w:sz w:val="22"/>
                <w:szCs w:val="22"/>
              </w:rPr>
            </w:pPr>
            <w:r>
              <w:rPr>
                <w:b/>
                <w:color w:val="595959" w:themeColor="text1" w:themeTint="A6"/>
                <w:sz w:val="22"/>
                <w:szCs w:val="22"/>
              </w:rPr>
              <w:t>To declare the parish council exempt from internal audit for 18-19</w:t>
            </w:r>
          </w:p>
          <w:p w14:paraId="260A812E" w14:textId="77777777" w:rsidR="004E7096" w:rsidRDefault="004E7096" w:rsidP="009E6EBE">
            <w:pPr>
              <w:rPr>
                <w:b/>
                <w:color w:val="595959" w:themeColor="text1" w:themeTint="A6"/>
                <w:sz w:val="22"/>
                <w:szCs w:val="22"/>
              </w:rPr>
            </w:pPr>
          </w:p>
          <w:p w14:paraId="2CCA59F8" w14:textId="4E86A34B" w:rsidR="008E4392" w:rsidRPr="008E4392" w:rsidRDefault="008E4392" w:rsidP="008E4392">
            <w:pPr>
              <w:rPr>
                <w:sz w:val="22"/>
                <w:szCs w:val="22"/>
              </w:rPr>
            </w:pPr>
            <w:r w:rsidRPr="008E4392">
              <w:rPr>
                <w:sz w:val="22"/>
                <w:szCs w:val="22"/>
              </w:rPr>
              <w:t xml:space="preserve">Due to the council’s income and expenditure both being less than £25,000 for the year 18-19 we are able to declare ourselves exempt from external audit. This was agreed and the exemption form was signed by the Chairman. </w:t>
            </w:r>
          </w:p>
          <w:p w14:paraId="39CB3243" w14:textId="77777777" w:rsidR="004E7096" w:rsidRPr="008E4392" w:rsidRDefault="004E7096" w:rsidP="009E6EBE">
            <w:pPr>
              <w:rPr>
                <w:b/>
                <w:color w:val="595959" w:themeColor="text1" w:themeTint="A6"/>
                <w:sz w:val="22"/>
                <w:szCs w:val="22"/>
              </w:rPr>
            </w:pPr>
          </w:p>
          <w:p w14:paraId="4A3BA43D" w14:textId="7C0A7F86" w:rsidR="004E7096" w:rsidRPr="00790C05" w:rsidRDefault="004E7096" w:rsidP="009E6EBE">
            <w:pPr>
              <w:rPr>
                <w:b/>
                <w:color w:val="595959" w:themeColor="text1" w:themeTint="A6"/>
                <w:sz w:val="22"/>
                <w:szCs w:val="22"/>
              </w:rPr>
            </w:pPr>
          </w:p>
        </w:tc>
        <w:tc>
          <w:tcPr>
            <w:tcW w:w="1440" w:type="dxa"/>
          </w:tcPr>
          <w:p w14:paraId="49956A11" w14:textId="77777777" w:rsidR="00136306" w:rsidRPr="00790C05" w:rsidRDefault="00136306" w:rsidP="00401440">
            <w:pPr>
              <w:rPr>
                <w:color w:val="595959" w:themeColor="text1" w:themeTint="A6"/>
                <w:sz w:val="22"/>
                <w:szCs w:val="22"/>
              </w:rPr>
            </w:pPr>
          </w:p>
          <w:p w14:paraId="6D189751" w14:textId="47B4EDC9" w:rsidR="00AE1172" w:rsidRPr="00790C05" w:rsidRDefault="00AE1172" w:rsidP="00401440">
            <w:pPr>
              <w:rPr>
                <w:color w:val="595959" w:themeColor="text1" w:themeTint="A6"/>
                <w:sz w:val="22"/>
                <w:szCs w:val="22"/>
              </w:rPr>
            </w:pPr>
          </w:p>
        </w:tc>
      </w:tr>
      <w:tr w:rsidR="00136306" w:rsidRPr="00790C05" w14:paraId="4487123A" w14:textId="77777777" w:rsidTr="002B5FF1">
        <w:tc>
          <w:tcPr>
            <w:tcW w:w="1240" w:type="dxa"/>
          </w:tcPr>
          <w:p w14:paraId="3BFBFD91" w14:textId="427AAF38" w:rsidR="00136306" w:rsidRPr="00790C05" w:rsidRDefault="004E7096"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t>13/19-20</w:t>
            </w:r>
          </w:p>
        </w:tc>
        <w:tc>
          <w:tcPr>
            <w:tcW w:w="6079" w:type="dxa"/>
          </w:tcPr>
          <w:p w14:paraId="77C5D977" w14:textId="1E334E03" w:rsidR="00A93AED" w:rsidRDefault="004E7096" w:rsidP="005D750B">
            <w:pPr>
              <w:ind w:right="-108"/>
              <w:rPr>
                <w:b/>
                <w:color w:val="595959" w:themeColor="text1" w:themeTint="A6"/>
                <w:sz w:val="22"/>
                <w:szCs w:val="22"/>
              </w:rPr>
            </w:pPr>
            <w:r w:rsidRPr="004E7096">
              <w:rPr>
                <w:b/>
                <w:color w:val="595959" w:themeColor="text1" w:themeTint="A6"/>
                <w:sz w:val="22"/>
                <w:szCs w:val="22"/>
              </w:rPr>
              <w:t>To receive and adopt the Annual Governance statement for 2018-19</w:t>
            </w:r>
          </w:p>
          <w:p w14:paraId="314493CB" w14:textId="2EE6B042" w:rsidR="008E4392" w:rsidRDefault="008E4392" w:rsidP="005D750B">
            <w:pPr>
              <w:ind w:right="-108"/>
              <w:rPr>
                <w:b/>
                <w:color w:val="595959" w:themeColor="text1" w:themeTint="A6"/>
                <w:sz w:val="22"/>
                <w:szCs w:val="22"/>
              </w:rPr>
            </w:pPr>
          </w:p>
          <w:p w14:paraId="6304A1D3" w14:textId="654FB40C" w:rsidR="008E4392" w:rsidRPr="008E4392" w:rsidRDefault="008E4392" w:rsidP="005D750B">
            <w:pPr>
              <w:ind w:right="-108"/>
              <w:rPr>
                <w:bCs/>
                <w:color w:val="595959" w:themeColor="text1" w:themeTint="A6"/>
                <w:sz w:val="22"/>
                <w:szCs w:val="22"/>
              </w:rPr>
            </w:pPr>
            <w:r w:rsidRPr="008E4392">
              <w:rPr>
                <w:bCs/>
                <w:color w:val="595959" w:themeColor="text1" w:themeTint="A6"/>
                <w:sz w:val="22"/>
                <w:szCs w:val="22"/>
              </w:rPr>
              <w:t>All statements on the Annual Governance statement were read out by the chair and it was agreed to indicate a ‘yes’ to all. The annual governance statement was then signed by the Chairman and responsible financial officer.</w:t>
            </w:r>
          </w:p>
          <w:p w14:paraId="4D3B6C95" w14:textId="6AA28499" w:rsidR="00A93AED" w:rsidRPr="00790C05" w:rsidRDefault="00A93AED" w:rsidP="005D750B">
            <w:pPr>
              <w:ind w:right="-108"/>
              <w:rPr>
                <w:b/>
                <w:color w:val="595959" w:themeColor="text1" w:themeTint="A6"/>
                <w:sz w:val="22"/>
                <w:szCs w:val="22"/>
              </w:rPr>
            </w:pPr>
          </w:p>
        </w:tc>
        <w:tc>
          <w:tcPr>
            <w:tcW w:w="1440" w:type="dxa"/>
          </w:tcPr>
          <w:p w14:paraId="7BC15FD9" w14:textId="77777777" w:rsidR="00136306" w:rsidRPr="00790C05" w:rsidRDefault="00136306" w:rsidP="00401440">
            <w:pPr>
              <w:rPr>
                <w:color w:val="595959" w:themeColor="text1" w:themeTint="A6"/>
                <w:sz w:val="22"/>
                <w:szCs w:val="22"/>
              </w:rPr>
            </w:pPr>
          </w:p>
        </w:tc>
      </w:tr>
      <w:tr w:rsidR="00AE1172" w:rsidRPr="00790C05" w14:paraId="48F34D46" w14:textId="77777777" w:rsidTr="002714CC">
        <w:trPr>
          <w:trHeight w:val="704"/>
        </w:trPr>
        <w:tc>
          <w:tcPr>
            <w:tcW w:w="1240" w:type="dxa"/>
          </w:tcPr>
          <w:p w14:paraId="7B99BF69" w14:textId="7DAC641C" w:rsidR="00AE1172" w:rsidRPr="00790C05" w:rsidRDefault="004E7096"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t>14/19-20</w:t>
            </w:r>
          </w:p>
        </w:tc>
        <w:tc>
          <w:tcPr>
            <w:tcW w:w="6079" w:type="dxa"/>
          </w:tcPr>
          <w:p w14:paraId="5BF33903" w14:textId="4FFFF910" w:rsidR="00565969" w:rsidRPr="004E7096" w:rsidRDefault="004E7096" w:rsidP="009E6EBE">
            <w:pPr>
              <w:rPr>
                <w:b/>
                <w:color w:val="595959" w:themeColor="text1" w:themeTint="A6"/>
                <w:sz w:val="22"/>
                <w:szCs w:val="22"/>
              </w:rPr>
            </w:pPr>
            <w:r w:rsidRPr="004E7096">
              <w:rPr>
                <w:b/>
                <w:color w:val="595959" w:themeColor="text1" w:themeTint="A6"/>
                <w:sz w:val="22"/>
                <w:szCs w:val="22"/>
              </w:rPr>
              <w:t>To receive and approve the accounting statement for 2018-19</w:t>
            </w:r>
          </w:p>
          <w:p w14:paraId="347640D2" w14:textId="50FE0662" w:rsidR="00565969" w:rsidRDefault="00565969" w:rsidP="009E6EBE">
            <w:pPr>
              <w:rPr>
                <w:b/>
                <w:color w:val="595959" w:themeColor="text1" w:themeTint="A6"/>
                <w:sz w:val="22"/>
                <w:szCs w:val="22"/>
              </w:rPr>
            </w:pPr>
          </w:p>
          <w:p w14:paraId="3C47B4BE" w14:textId="4FEA507B" w:rsidR="008E4392" w:rsidRPr="008E4392" w:rsidRDefault="008E4392" w:rsidP="009E6EBE">
            <w:pPr>
              <w:rPr>
                <w:bCs/>
                <w:color w:val="595959" w:themeColor="text1" w:themeTint="A6"/>
                <w:sz w:val="22"/>
                <w:szCs w:val="22"/>
              </w:rPr>
            </w:pPr>
            <w:r w:rsidRPr="008E4392">
              <w:rPr>
                <w:bCs/>
                <w:color w:val="595959" w:themeColor="text1" w:themeTint="A6"/>
                <w:sz w:val="22"/>
                <w:szCs w:val="22"/>
              </w:rPr>
              <w:t>The accounts of the year 2017-18 were approved and signed by the chairman and responsible financial officer.</w:t>
            </w:r>
          </w:p>
          <w:p w14:paraId="60C12477" w14:textId="77777777" w:rsidR="00B1711F" w:rsidRDefault="00B1711F" w:rsidP="009E6EBE">
            <w:pPr>
              <w:widowControl w:val="0"/>
              <w:overflowPunct w:val="0"/>
              <w:autoSpaceDE w:val="0"/>
              <w:autoSpaceDN w:val="0"/>
              <w:adjustRightInd w:val="0"/>
              <w:spacing w:line="260" w:lineRule="exact"/>
              <w:textAlignment w:val="baseline"/>
              <w:rPr>
                <w:color w:val="595959" w:themeColor="text1" w:themeTint="A6"/>
                <w:sz w:val="22"/>
                <w:szCs w:val="22"/>
              </w:rPr>
            </w:pPr>
          </w:p>
          <w:p w14:paraId="6F2EB249" w14:textId="77777777" w:rsidR="008E4392" w:rsidRDefault="008E4392" w:rsidP="009E6EBE">
            <w:pPr>
              <w:widowControl w:val="0"/>
              <w:overflowPunct w:val="0"/>
              <w:autoSpaceDE w:val="0"/>
              <w:autoSpaceDN w:val="0"/>
              <w:adjustRightInd w:val="0"/>
              <w:spacing w:line="260" w:lineRule="exact"/>
              <w:textAlignment w:val="baseline"/>
              <w:rPr>
                <w:color w:val="595959" w:themeColor="text1" w:themeTint="A6"/>
                <w:sz w:val="22"/>
                <w:szCs w:val="22"/>
              </w:rPr>
            </w:pPr>
          </w:p>
          <w:p w14:paraId="54512737" w14:textId="6CA0C83D" w:rsidR="008E4392" w:rsidRPr="00790C05" w:rsidRDefault="008E4392" w:rsidP="009E6EBE">
            <w:pPr>
              <w:widowControl w:val="0"/>
              <w:overflowPunct w:val="0"/>
              <w:autoSpaceDE w:val="0"/>
              <w:autoSpaceDN w:val="0"/>
              <w:adjustRightInd w:val="0"/>
              <w:spacing w:line="260" w:lineRule="exact"/>
              <w:textAlignment w:val="baseline"/>
              <w:rPr>
                <w:color w:val="595959" w:themeColor="text1" w:themeTint="A6"/>
                <w:sz w:val="22"/>
                <w:szCs w:val="22"/>
              </w:rPr>
            </w:pPr>
          </w:p>
        </w:tc>
        <w:tc>
          <w:tcPr>
            <w:tcW w:w="1440" w:type="dxa"/>
          </w:tcPr>
          <w:p w14:paraId="485A3D6D" w14:textId="77777777" w:rsidR="00AE1172" w:rsidRPr="00790C05" w:rsidRDefault="00AE1172" w:rsidP="00401440">
            <w:pPr>
              <w:rPr>
                <w:color w:val="595959" w:themeColor="text1" w:themeTint="A6"/>
                <w:sz w:val="22"/>
                <w:szCs w:val="22"/>
              </w:rPr>
            </w:pPr>
          </w:p>
        </w:tc>
      </w:tr>
      <w:tr w:rsidR="004E7096" w:rsidRPr="00790C05" w14:paraId="0F466FDF" w14:textId="77777777" w:rsidTr="002714CC">
        <w:trPr>
          <w:trHeight w:val="704"/>
        </w:trPr>
        <w:tc>
          <w:tcPr>
            <w:tcW w:w="1240" w:type="dxa"/>
          </w:tcPr>
          <w:p w14:paraId="476EB52D" w14:textId="14AF83FA" w:rsidR="004E7096" w:rsidRDefault="004E7096"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t>15/19-20</w:t>
            </w:r>
          </w:p>
        </w:tc>
        <w:tc>
          <w:tcPr>
            <w:tcW w:w="6079" w:type="dxa"/>
          </w:tcPr>
          <w:p w14:paraId="05148B6B" w14:textId="77777777" w:rsidR="004E7096" w:rsidRDefault="004E7096" w:rsidP="004E7096">
            <w:pPr>
              <w:rPr>
                <w:b/>
                <w:color w:val="595959" w:themeColor="text1" w:themeTint="A6"/>
                <w:sz w:val="22"/>
                <w:szCs w:val="22"/>
              </w:rPr>
            </w:pPr>
            <w:r w:rsidRPr="004E7096">
              <w:rPr>
                <w:b/>
                <w:color w:val="595959" w:themeColor="text1" w:themeTint="A6"/>
                <w:sz w:val="22"/>
                <w:szCs w:val="22"/>
              </w:rPr>
              <w:t>Asset register review</w:t>
            </w:r>
          </w:p>
          <w:p w14:paraId="1446E19D" w14:textId="77777777" w:rsidR="008E4392" w:rsidRDefault="008E4392" w:rsidP="004E7096">
            <w:pPr>
              <w:rPr>
                <w:b/>
                <w:color w:val="595959" w:themeColor="text1" w:themeTint="A6"/>
                <w:sz w:val="22"/>
                <w:szCs w:val="22"/>
              </w:rPr>
            </w:pPr>
          </w:p>
          <w:p w14:paraId="7D2954EA" w14:textId="22720775" w:rsidR="008E4392" w:rsidRPr="00A545E7" w:rsidRDefault="008E4392" w:rsidP="004E7096">
            <w:pPr>
              <w:rPr>
                <w:bCs/>
                <w:color w:val="595959" w:themeColor="text1" w:themeTint="A6"/>
                <w:sz w:val="22"/>
                <w:szCs w:val="22"/>
              </w:rPr>
            </w:pPr>
            <w:r w:rsidRPr="00A545E7">
              <w:rPr>
                <w:bCs/>
                <w:color w:val="595959" w:themeColor="text1" w:themeTint="A6"/>
                <w:sz w:val="22"/>
                <w:szCs w:val="22"/>
              </w:rPr>
              <w:t xml:space="preserve">Asset register reviewed. Defibrillator cabinet added at a value of £480. </w:t>
            </w:r>
          </w:p>
        </w:tc>
        <w:tc>
          <w:tcPr>
            <w:tcW w:w="1440" w:type="dxa"/>
          </w:tcPr>
          <w:p w14:paraId="35AB7F7B" w14:textId="77777777" w:rsidR="004E7096" w:rsidRPr="00790C05" w:rsidRDefault="004E7096" w:rsidP="00401440">
            <w:pPr>
              <w:rPr>
                <w:color w:val="595959" w:themeColor="text1" w:themeTint="A6"/>
                <w:sz w:val="22"/>
                <w:szCs w:val="22"/>
              </w:rPr>
            </w:pPr>
          </w:p>
        </w:tc>
      </w:tr>
      <w:tr w:rsidR="004E7096" w:rsidRPr="00790C05" w14:paraId="1387D2EC" w14:textId="77777777" w:rsidTr="002714CC">
        <w:trPr>
          <w:trHeight w:val="704"/>
        </w:trPr>
        <w:tc>
          <w:tcPr>
            <w:tcW w:w="1240" w:type="dxa"/>
          </w:tcPr>
          <w:p w14:paraId="235A3043" w14:textId="1E4C0CBA" w:rsidR="004E7096" w:rsidRDefault="004E7096"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lastRenderedPageBreak/>
              <w:t>16/19-20</w:t>
            </w:r>
          </w:p>
        </w:tc>
        <w:tc>
          <w:tcPr>
            <w:tcW w:w="6079" w:type="dxa"/>
          </w:tcPr>
          <w:p w14:paraId="261BAE76" w14:textId="77777777" w:rsidR="004E7096" w:rsidRDefault="004E7096" w:rsidP="004E7096">
            <w:pPr>
              <w:rPr>
                <w:b/>
                <w:color w:val="595959" w:themeColor="text1" w:themeTint="A6"/>
                <w:sz w:val="22"/>
                <w:szCs w:val="22"/>
              </w:rPr>
            </w:pPr>
            <w:r w:rsidRPr="004E7096">
              <w:rPr>
                <w:b/>
                <w:color w:val="595959" w:themeColor="text1" w:themeTint="A6"/>
                <w:sz w:val="22"/>
                <w:szCs w:val="22"/>
              </w:rPr>
              <w:t>Bin request for Jubilee Gardens</w:t>
            </w:r>
          </w:p>
          <w:p w14:paraId="270EE08E" w14:textId="77777777" w:rsidR="00A545E7" w:rsidRDefault="00A545E7" w:rsidP="004E7096">
            <w:pPr>
              <w:rPr>
                <w:b/>
                <w:color w:val="595959" w:themeColor="text1" w:themeTint="A6"/>
                <w:sz w:val="22"/>
                <w:szCs w:val="22"/>
              </w:rPr>
            </w:pPr>
          </w:p>
          <w:p w14:paraId="55FA3E4C" w14:textId="7C6BB11F" w:rsidR="00A545E7" w:rsidRPr="00A545E7" w:rsidRDefault="00A545E7" w:rsidP="004E7096">
            <w:pPr>
              <w:rPr>
                <w:bCs/>
                <w:color w:val="595959" w:themeColor="text1" w:themeTint="A6"/>
                <w:sz w:val="22"/>
                <w:szCs w:val="22"/>
              </w:rPr>
            </w:pPr>
            <w:r w:rsidRPr="00A545E7">
              <w:rPr>
                <w:bCs/>
                <w:color w:val="595959" w:themeColor="text1" w:themeTint="A6"/>
                <w:sz w:val="22"/>
                <w:szCs w:val="22"/>
              </w:rPr>
              <w:t xml:space="preserve">A resident has requested a new dog bin for the Jubilee gardens. As the cost of this is quite high it was agreed to try to educate dog walkers first by placing a sign in the jubilee gardens indicating where the nearest dog bins are and asking that waste is placed in them. </w:t>
            </w:r>
          </w:p>
        </w:tc>
        <w:tc>
          <w:tcPr>
            <w:tcW w:w="1440" w:type="dxa"/>
          </w:tcPr>
          <w:p w14:paraId="7C34E025" w14:textId="77777777" w:rsidR="004E7096" w:rsidRPr="00790C05" w:rsidRDefault="004E7096" w:rsidP="00401440">
            <w:pPr>
              <w:rPr>
                <w:color w:val="595959" w:themeColor="text1" w:themeTint="A6"/>
                <w:sz w:val="22"/>
                <w:szCs w:val="22"/>
              </w:rPr>
            </w:pPr>
          </w:p>
        </w:tc>
      </w:tr>
      <w:tr w:rsidR="004E7096" w:rsidRPr="00790C05" w14:paraId="7DFB959E" w14:textId="77777777" w:rsidTr="002714CC">
        <w:trPr>
          <w:trHeight w:val="704"/>
        </w:trPr>
        <w:tc>
          <w:tcPr>
            <w:tcW w:w="1240" w:type="dxa"/>
          </w:tcPr>
          <w:p w14:paraId="2F922E44" w14:textId="5699C76B" w:rsidR="004E7096" w:rsidRDefault="004E7096"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t>17/19-20</w:t>
            </w:r>
          </w:p>
        </w:tc>
        <w:tc>
          <w:tcPr>
            <w:tcW w:w="6079" w:type="dxa"/>
          </w:tcPr>
          <w:p w14:paraId="3A8AF319" w14:textId="77777777" w:rsidR="004E7096" w:rsidRDefault="004E7096" w:rsidP="004E7096">
            <w:pPr>
              <w:rPr>
                <w:b/>
                <w:color w:val="595959" w:themeColor="text1" w:themeTint="A6"/>
                <w:sz w:val="22"/>
                <w:szCs w:val="22"/>
              </w:rPr>
            </w:pPr>
            <w:r>
              <w:rPr>
                <w:b/>
                <w:color w:val="595959" w:themeColor="text1" w:themeTint="A6"/>
                <w:sz w:val="22"/>
                <w:szCs w:val="22"/>
              </w:rPr>
              <w:t xml:space="preserve">LHI Bid </w:t>
            </w:r>
          </w:p>
          <w:p w14:paraId="3EEE41ED" w14:textId="77777777" w:rsidR="00A545E7" w:rsidRDefault="00A545E7" w:rsidP="004E7096">
            <w:pPr>
              <w:rPr>
                <w:b/>
                <w:color w:val="595959" w:themeColor="text1" w:themeTint="A6"/>
                <w:sz w:val="22"/>
                <w:szCs w:val="22"/>
              </w:rPr>
            </w:pPr>
          </w:p>
          <w:p w14:paraId="1ED2F063" w14:textId="77777777" w:rsidR="00A545E7" w:rsidRPr="00A545E7" w:rsidRDefault="00A545E7" w:rsidP="004E7096">
            <w:pPr>
              <w:rPr>
                <w:bCs/>
                <w:color w:val="595959" w:themeColor="text1" w:themeTint="A6"/>
                <w:sz w:val="22"/>
                <w:szCs w:val="22"/>
              </w:rPr>
            </w:pPr>
            <w:r w:rsidRPr="00A545E7">
              <w:rPr>
                <w:bCs/>
                <w:color w:val="595959" w:themeColor="text1" w:themeTint="A6"/>
                <w:sz w:val="22"/>
                <w:szCs w:val="22"/>
              </w:rPr>
              <w:t>Deadline for submission to this years LHI is Sunday 4</w:t>
            </w:r>
            <w:r w:rsidRPr="00A545E7">
              <w:rPr>
                <w:bCs/>
                <w:color w:val="595959" w:themeColor="text1" w:themeTint="A6"/>
                <w:sz w:val="22"/>
                <w:szCs w:val="22"/>
                <w:vertAlign w:val="superscript"/>
              </w:rPr>
              <w:t>th</w:t>
            </w:r>
            <w:r w:rsidRPr="00A545E7">
              <w:rPr>
                <w:bCs/>
                <w:color w:val="595959" w:themeColor="text1" w:themeTint="A6"/>
                <w:sz w:val="22"/>
                <w:szCs w:val="22"/>
              </w:rPr>
              <w:t xml:space="preserve"> August. It was agreed to apply for a 40mph buffer zone before the 30mph limit starts at the southern entrance to the village. Clerk and Cllr Kitt to work on application and details to be finalized at July meeting. </w:t>
            </w:r>
          </w:p>
          <w:p w14:paraId="0A2EAB1F" w14:textId="77777777" w:rsidR="00A545E7" w:rsidRPr="00A545E7" w:rsidRDefault="00A545E7" w:rsidP="004E7096">
            <w:pPr>
              <w:rPr>
                <w:bCs/>
                <w:color w:val="595959" w:themeColor="text1" w:themeTint="A6"/>
                <w:sz w:val="22"/>
                <w:szCs w:val="22"/>
              </w:rPr>
            </w:pPr>
          </w:p>
          <w:p w14:paraId="1605A1F9" w14:textId="1D5CBF96" w:rsidR="00A545E7" w:rsidRPr="004E7096" w:rsidRDefault="00A545E7" w:rsidP="004E7096">
            <w:pPr>
              <w:rPr>
                <w:b/>
                <w:color w:val="595959" w:themeColor="text1" w:themeTint="A6"/>
                <w:sz w:val="22"/>
                <w:szCs w:val="22"/>
              </w:rPr>
            </w:pPr>
          </w:p>
        </w:tc>
        <w:tc>
          <w:tcPr>
            <w:tcW w:w="1440" w:type="dxa"/>
          </w:tcPr>
          <w:p w14:paraId="71239AEE" w14:textId="77777777" w:rsidR="004E7096" w:rsidRPr="00790C05" w:rsidRDefault="004E7096" w:rsidP="00401440">
            <w:pPr>
              <w:rPr>
                <w:color w:val="595959" w:themeColor="text1" w:themeTint="A6"/>
                <w:sz w:val="22"/>
                <w:szCs w:val="22"/>
              </w:rPr>
            </w:pPr>
          </w:p>
        </w:tc>
      </w:tr>
      <w:tr w:rsidR="004E7096" w:rsidRPr="00790C05" w14:paraId="7320487E" w14:textId="77777777" w:rsidTr="002714CC">
        <w:trPr>
          <w:trHeight w:val="704"/>
        </w:trPr>
        <w:tc>
          <w:tcPr>
            <w:tcW w:w="1240" w:type="dxa"/>
          </w:tcPr>
          <w:p w14:paraId="3AC1375F" w14:textId="4D2D1361" w:rsidR="004E7096" w:rsidRDefault="004E7096"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t>18/19-20</w:t>
            </w:r>
          </w:p>
        </w:tc>
        <w:tc>
          <w:tcPr>
            <w:tcW w:w="6079" w:type="dxa"/>
          </w:tcPr>
          <w:p w14:paraId="4F353D14" w14:textId="77777777" w:rsidR="004E7096" w:rsidRDefault="004E7096" w:rsidP="004E7096">
            <w:pPr>
              <w:rPr>
                <w:b/>
                <w:color w:val="595959" w:themeColor="text1" w:themeTint="A6"/>
                <w:sz w:val="22"/>
                <w:szCs w:val="22"/>
              </w:rPr>
            </w:pPr>
            <w:r>
              <w:rPr>
                <w:b/>
                <w:color w:val="595959" w:themeColor="text1" w:themeTint="A6"/>
                <w:sz w:val="22"/>
                <w:szCs w:val="22"/>
              </w:rPr>
              <w:t>Waterbeach new town</w:t>
            </w:r>
          </w:p>
          <w:p w14:paraId="4DD5A0D9" w14:textId="77777777" w:rsidR="00A545E7" w:rsidRDefault="00A545E7" w:rsidP="004E7096">
            <w:pPr>
              <w:rPr>
                <w:b/>
                <w:color w:val="595959" w:themeColor="text1" w:themeTint="A6"/>
                <w:sz w:val="22"/>
                <w:szCs w:val="22"/>
              </w:rPr>
            </w:pPr>
          </w:p>
          <w:p w14:paraId="2175FCD3" w14:textId="46D9341B" w:rsidR="00A545E7" w:rsidRPr="00A545E7" w:rsidRDefault="00A545E7" w:rsidP="004E7096">
            <w:pPr>
              <w:rPr>
                <w:bCs/>
                <w:color w:val="595959" w:themeColor="text1" w:themeTint="A6"/>
                <w:sz w:val="22"/>
                <w:szCs w:val="22"/>
              </w:rPr>
            </w:pPr>
            <w:r w:rsidRPr="00A545E7">
              <w:rPr>
                <w:bCs/>
                <w:color w:val="595959" w:themeColor="text1" w:themeTint="A6"/>
                <w:sz w:val="22"/>
                <w:szCs w:val="22"/>
              </w:rPr>
              <w:t xml:space="preserve">Nothing to report. Cllr Long will attend next community forum </w:t>
            </w:r>
          </w:p>
        </w:tc>
        <w:tc>
          <w:tcPr>
            <w:tcW w:w="1440" w:type="dxa"/>
          </w:tcPr>
          <w:p w14:paraId="4670DECD" w14:textId="77777777" w:rsidR="004E7096" w:rsidRPr="00790C05" w:rsidRDefault="004E7096" w:rsidP="00401440">
            <w:pPr>
              <w:rPr>
                <w:color w:val="595959" w:themeColor="text1" w:themeTint="A6"/>
                <w:sz w:val="22"/>
                <w:szCs w:val="22"/>
              </w:rPr>
            </w:pPr>
          </w:p>
        </w:tc>
      </w:tr>
      <w:tr w:rsidR="00AE1172" w:rsidRPr="00790C05" w14:paraId="6611700B" w14:textId="77777777" w:rsidTr="002B5FF1">
        <w:tc>
          <w:tcPr>
            <w:tcW w:w="1240" w:type="dxa"/>
          </w:tcPr>
          <w:p w14:paraId="01F73829" w14:textId="13460F11" w:rsidR="00AE1172" w:rsidRPr="00790C05" w:rsidRDefault="004E7096"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t>19/19-20</w:t>
            </w:r>
          </w:p>
        </w:tc>
        <w:tc>
          <w:tcPr>
            <w:tcW w:w="6079" w:type="dxa"/>
          </w:tcPr>
          <w:p w14:paraId="75B51541" w14:textId="5540DE1C" w:rsidR="00FD02E8" w:rsidRPr="00790C05" w:rsidRDefault="00FF506C" w:rsidP="00FD02E8">
            <w:pPr>
              <w:pStyle w:val="ListParagraph"/>
              <w:widowControl w:val="0"/>
              <w:overflowPunct w:val="0"/>
              <w:autoSpaceDE w:val="0"/>
              <w:autoSpaceDN w:val="0"/>
              <w:adjustRightInd w:val="0"/>
              <w:spacing w:line="260" w:lineRule="exact"/>
              <w:ind w:left="-103" w:firstLine="142"/>
              <w:textAlignment w:val="baseline"/>
              <w:rPr>
                <w:b/>
                <w:color w:val="595959" w:themeColor="text1" w:themeTint="A6"/>
                <w:sz w:val="22"/>
                <w:szCs w:val="22"/>
              </w:rPr>
            </w:pPr>
            <w:r w:rsidRPr="00790C05">
              <w:rPr>
                <w:b/>
                <w:color w:val="595959" w:themeColor="text1" w:themeTint="A6"/>
                <w:sz w:val="22"/>
                <w:szCs w:val="22"/>
              </w:rPr>
              <w:t xml:space="preserve">  </w:t>
            </w:r>
            <w:r w:rsidR="009E6EBE" w:rsidRPr="00790C05">
              <w:rPr>
                <w:b/>
                <w:color w:val="595959" w:themeColor="text1" w:themeTint="A6"/>
                <w:sz w:val="22"/>
                <w:szCs w:val="22"/>
              </w:rPr>
              <w:t xml:space="preserve">Finance </w:t>
            </w:r>
          </w:p>
          <w:p w14:paraId="01221838" w14:textId="24C32FD2" w:rsidR="00F15449" w:rsidRPr="00790C05" w:rsidRDefault="00F15449" w:rsidP="00294003">
            <w:pPr>
              <w:pStyle w:val="ListParagraph"/>
              <w:widowControl w:val="0"/>
              <w:numPr>
                <w:ilvl w:val="0"/>
                <w:numId w:val="1"/>
              </w:numPr>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t>P</w:t>
            </w:r>
            <w:r w:rsidR="00FD02E8" w:rsidRPr="00790C05">
              <w:rPr>
                <w:color w:val="595959" w:themeColor="text1" w:themeTint="A6"/>
                <w:sz w:val="22"/>
                <w:szCs w:val="22"/>
              </w:rPr>
              <w:t>ayments have been made since last meeting</w:t>
            </w:r>
          </w:p>
          <w:p w14:paraId="2480AC28" w14:textId="4F2A1D10" w:rsidR="003A4882" w:rsidRDefault="003A4882" w:rsidP="00F15449">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Pr>
                <w:color w:val="595959" w:themeColor="text1" w:themeTint="A6"/>
                <w:sz w:val="22"/>
                <w:szCs w:val="22"/>
              </w:rPr>
              <w:t>1)</w:t>
            </w:r>
            <w:r w:rsidR="00294003">
              <w:rPr>
                <w:color w:val="595959" w:themeColor="text1" w:themeTint="A6"/>
                <w:sz w:val="22"/>
                <w:szCs w:val="22"/>
              </w:rPr>
              <w:t xml:space="preserve"> 769- Barnwell Electrical- £465.60</w:t>
            </w:r>
          </w:p>
          <w:p w14:paraId="5F95415F" w14:textId="0DCB0DEF" w:rsidR="003A4882" w:rsidRDefault="003A4882" w:rsidP="00F15449">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Pr>
                <w:color w:val="595959" w:themeColor="text1" w:themeTint="A6"/>
                <w:sz w:val="22"/>
                <w:szCs w:val="22"/>
              </w:rPr>
              <w:t>2)</w:t>
            </w:r>
            <w:r w:rsidR="00294003">
              <w:rPr>
                <w:color w:val="595959" w:themeColor="text1" w:themeTint="A6"/>
                <w:sz w:val="22"/>
                <w:szCs w:val="22"/>
              </w:rPr>
              <w:t xml:space="preserve"> 770- Robert Balm- £153.56</w:t>
            </w:r>
          </w:p>
          <w:p w14:paraId="41E23E0D" w14:textId="1337EB77" w:rsidR="00294003" w:rsidRDefault="00294003" w:rsidP="00F15449">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Pr>
                <w:color w:val="595959" w:themeColor="text1" w:themeTint="A6"/>
                <w:sz w:val="22"/>
                <w:szCs w:val="22"/>
              </w:rPr>
              <w:t>30 771- John Wilson- £10.94</w:t>
            </w:r>
          </w:p>
          <w:p w14:paraId="3EFD65DC" w14:textId="2B5DFCCB" w:rsidR="00FD02E8" w:rsidRPr="003A4882" w:rsidRDefault="007841E1" w:rsidP="003A4882">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sidRPr="003A4882">
              <w:rPr>
                <w:color w:val="595959" w:themeColor="text1" w:themeTint="A6"/>
                <w:sz w:val="22"/>
                <w:szCs w:val="22"/>
              </w:rPr>
              <w:br/>
            </w:r>
          </w:p>
          <w:p w14:paraId="2A910D91" w14:textId="05392DF5" w:rsidR="00FD02E8" w:rsidRPr="00790C05" w:rsidRDefault="00FD02E8" w:rsidP="00294003">
            <w:pPr>
              <w:pStyle w:val="ListParagraph"/>
              <w:widowControl w:val="0"/>
              <w:numPr>
                <w:ilvl w:val="0"/>
                <w:numId w:val="1"/>
              </w:numPr>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t xml:space="preserve">The following payments were approved </w:t>
            </w:r>
          </w:p>
          <w:p w14:paraId="643662C0" w14:textId="0C88FD5B" w:rsidR="00294003" w:rsidRDefault="00294003" w:rsidP="00294003">
            <w:pPr>
              <w:pStyle w:val="ListParagraph"/>
              <w:widowControl w:val="0"/>
              <w:numPr>
                <w:ilvl w:val="0"/>
                <w:numId w:val="11"/>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Capalc membership- 222.86</w:t>
            </w:r>
            <w:r>
              <w:rPr>
                <w:rFonts w:ascii="Book Antiqua" w:hAnsi="Book Antiqua"/>
                <w:sz w:val="20"/>
                <w:szCs w:val="20"/>
              </w:rPr>
              <w:t>- 776</w:t>
            </w:r>
          </w:p>
          <w:p w14:paraId="15773938" w14:textId="100C803C" w:rsidR="00294003" w:rsidRDefault="00294003" w:rsidP="00294003">
            <w:pPr>
              <w:pStyle w:val="ListParagraph"/>
              <w:widowControl w:val="0"/>
              <w:numPr>
                <w:ilvl w:val="0"/>
                <w:numId w:val="11"/>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M Starkie- Expenses- 42.88</w:t>
            </w:r>
            <w:r>
              <w:rPr>
                <w:rFonts w:ascii="Book Antiqua" w:hAnsi="Book Antiqua"/>
                <w:sz w:val="20"/>
                <w:szCs w:val="20"/>
              </w:rPr>
              <w:t>- 774</w:t>
            </w:r>
          </w:p>
          <w:p w14:paraId="19DAC82D" w14:textId="0D02A393" w:rsidR="00294003" w:rsidRDefault="00294003" w:rsidP="00294003">
            <w:pPr>
              <w:pStyle w:val="ListParagraph"/>
              <w:widowControl w:val="0"/>
              <w:numPr>
                <w:ilvl w:val="0"/>
                <w:numId w:val="11"/>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CGM-£182.40</w:t>
            </w:r>
            <w:r>
              <w:rPr>
                <w:rFonts w:ascii="Book Antiqua" w:hAnsi="Book Antiqua"/>
                <w:sz w:val="20"/>
                <w:szCs w:val="20"/>
              </w:rPr>
              <w:t>- 775</w:t>
            </w:r>
          </w:p>
          <w:p w14:paraId="793E2DFA" w14:textId="6A43E748" w:rsidR="00294003" w:rsidRDefault="00294003" w:rsidP="00294003">
            <w:pPr>
              <w:pStyle w:val="ListParagraph"/>
              <w:widowControl w:val="0"/>
              <w:numPr>
                <w:ilvl w:val="0"/>
                <w:numId w:val="11"/>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Hayley Livermore- Expenses</w:t>
            </w:r>
            <w:r>
              <w:rPr>
                <w:rFonts w:ascii="Book Antiqua" w:hAnsi="Book Antiqua"/>
                <w:sz w:val="20"/>
                <w:szCs w:val="20"/>
              </w:rPr>
              <w:t>- 90.79- 774</w:t>
            </w:r>
          </w:p>
          <w:p w14:paraId="6176C289" w14:textId="3BD816B0" w:rsidR="00294003" w:rsidRDefault="00294003" w:rsidP="00294003">
            <w:pPr>
              <w:pStyle w:val="ListParagraph"/>
              <w:widowControl w:val="0"/>
              <w:numPr>
                <w:ilvl w:val="0"/>
                <w:numId w:val="11"/>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Sea Cadets-£50.00</w:t>
            </w:r>
            <w:r>
              <w:rPr>
                <w:rFonts w:ascii="Book Antiqua" w:hAnsi="Book Antiqua"/>
                <w:sz w:val="20"/>
                <w:szCs w:val="20"/>
              </w:rPr>
              <w:t>- 777</w:t>
            </w:r>
          </w:p>
          <w:p w14:paraId="6BEB2A96" w14:textId="36251C3C" w:rsidR="00294003" w:rsidRDefault="00294003" w:rsidP="00294003">
            <w:pPr>
              <w:pStyle w:val="ListParagraph"/>
              <w:widowControl w:val="0"/>
              <w:numPr>
                <w:ilvl w:val="0"/>
                <w:numId w:val="11"/>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Cambridge Water- £18.27- 778</w:t>
            </w:r>
            <w:bookmarkStart w:id="0" w:name="_GoBack"/>
            <w:bookmarkEnd w:id="0"/>
          </w:p>
          <w:p w14:paraId="2411DF35" w14:textId="77777777" w:rsidR="00294003" w:rsidRDefault="00294003" w:rsidP="00294003">
            <w:pPr>
              <w:widowControl w:val="0"/>
              <w:overflowPunct w:val="0"/>
              <w:autoSpaceDE w:val="0"/>
              <w:autoSpaceDN w:val="0"/>
              <w:adjustRightInd w:val="0"/>
              <w:spacing w:line="260" w:lineRule="exact"/>
              <w:textAlignment w:val="baseline"/>
              <w:rPr>
                <w:rFonts w:ascii="Book Antiqua" w:hAnsi="Book Antiqua"/>
                <w:sz w:val="20"/>
                <w:szCs w:val="20"/>
              </w:rPr>
            </w:pPr>
          </w:p>
          <w:p w14:paraId="38690D59" w14:textId="4754864B" w:rsidR="00AB3645" w:rsidRPr="00790C05" w:rsidRDefault="00AB3645" w:rsidP="00AB3645">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p>
          <w:p w14:paraId="2FD3713F" w14:textId="77777777" w:rsidR="006F7BB9" w:rsidRPr="00790C05" w:rsidRDefault="006F7BB9" w:rsidP="00FD02E8">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p>
          <w:p w14:paraId="20343379" w14:textId="2A692087" w:rsidR="009E6EBE" w:rsidRPr="00790C05" w:rsidRDefault="00FD02E8" w:rsidP="00294003">
            <w:pPr>
              <w:pStyle w:val="ListParagraph"/>
              <w:widowControl w:val="0"/>
              <w:numPr>
                <w:ilvl w:val="0"/>
                <w:numId w:val="11"/>
              </w:numPr>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t>Bank reconciliation and budget update</w:t>
            </w:r>
            <w:r w:rsidR="00E37FBF" w:rsidRPr="00790C05">
              <w:rPr>
                <w:color w:val="595959" w:themeColor="text1" w:themeTint="A6"/>
                <w:sz w:val="22"/>
                <w:szCs w:val="22"/>
              </w:rPr>
              <w:t>-</w:t>
            </w:r>
            <w:r w:rsidRPr="00790C05">
              <w:rPr>
                <w:b/>
                <w:color w:val="595959" w:themeColor="text1" w:themeTint="A6"/>
                <w:sz w:val="22"/>
                <w:szCs w:val="22"/>
              </w:rPr>
              <w:t xml:space="preserve"> </w:t>
            </w:r>
            <w:r w:rsidR="008A34E9" w:rsidRPr="00790C05">
              <w:rPr>
                <w:color w:val="595959" w:themeColor="text1" w:themeTint="A6"/>
                <w:sz w:val="22"/>
                <w:szCs w:val="22"/>
              </w:rPr>
              <w:t>As of</w:t>
            </w:r>
            <w:r w:rsidR="009F3663" w:rsidRPr="00790C05">
              <w:rPr>
                <w:color w:val="595959" w:themeColor="text1" w:themeTint="A6"/>
                <w:sz w:val="22"/>
                <w:szCs w:val="22"/>
              </w:rPr>
              <w:t xml:space="preserve"> </w:t>
            </w:r>
            <w:r w:rsidR="00A545E7">
              <w:rPr>
                <w:color w:val="595959" w:themeColor="text1" w:themeTint="A6"/>
                <w:sz w:val="22"/>
                <w:szCs w:val="22"/>
              </w:rPr>
              <w:t xml:space="preserve">7/5/19 there </w:t>
            </w:r>
            <w:r w:rsidR="009F3663" w:rsidRPr="00790C05">
              <w:rPr>
                <w:color w:val="595959" w:themeColor="text1" w:themeTint="A6"/>
                <w:sz w:val="22"/>
                <w:szCs w:val="22"/>
              </w:rPr>
              <w:t>was</w:t>
            </w:r>
            <w:r w:rsidR="003A4882">
              <w:rPr>
                <w:color w:val="595959" w:themeColor="text1" w:themeTint="A6"/>
                <w:sz w:val="22"/>
                <w:szCs w:val="22"/>
              </w:rPr>
              <w:t xml:space="preserve"> 25013</w:t>
            </w:r>
            <w:r w:rsidR="009F3663" w:rsidRPr="00790C05">
              <w:rPr>
                <w:color w:val="595959" w:themeColor="text1" w:themeTint="A6"/>
                <w:sz w:val="22"/>
                <w:szCs w:val="22"/>
              </w:rPr>
              <w:t xml:space="preserve"> across the 2 accounts. Of this £7500 is ringfenced for asset purchase only. </w:t>
            </w:r>
          </w:p>
          <w:p w14:paraId="5AD41B84" w14:textId="201AEE0B" w:rsidR="00860FF9" w:rsidRPr="00790C05" w:rsidRDefault="009F3663" w:rsidP="00860FF9">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t>Spending i</w:t>
            </w:r>
            <w:r w:rsidR="003A4882">
              <w:rPr>
                <w:color w:val="595959" w:themeColor="text1" w:themeTint="A6"/>
                <w:sz w:val="22"/>
                <w:szCs w:val="22"/>
              </w:rPr>
              <w:t xml:space="preserve">s in line with budget. </w:t>
            </w:r>
          </w:p>
          <w:p w14:paraId="043223A3" w14:textId="36EFDBEC" w:rsidR="00860FF9" w:rsidRPr="00790C05" w:rsidRDefault="00860FF9" w:rsidP="009E6EBE">
            <w:pPr>
              <w:pStyle w:val="ListParagraph"/>
              <w:widowControl w:val="0"/>
              <w:overflowPunct w:val="0"/>
              <w:autoSpaceDE w:val="0"/>
              <w:autoSpaceDN w:val="0"/>
              <w:adjustRightInd w:val="0"/>
              <w:spacing w:line="260" w:lineRule="exact"/>
              <w:textAlignment w:val="baseline"/>
              <w:rPr>
                <w:b/>
                <w:color w:val="595959" w:themeColor="text1" w:themeTint="A6"/>
                <w:sz w:val="22"/>
                <w:szCs w:val="22"/>
              </w:rPr>
            </w:pPr>
          </w:p>
        </w:tc>
        <w:tc>
          <w:tcPr>
            <w:tcW w:w="1440" w:type="dxa"/>
          </w:tcPr>
          <w:p w14:paraId="128DD42D" w14:textId="77777777" w:rsidR="00AE1172" w:rsidRPr="00790C05" w:rsidRDefault="00AE1172" w:rsidP="00401440">
            <w:pPr>
              <w:rPr>
                <w:color w:val="595959" w:themeColor="text1" w:themeTint="A6"/>
                <w:sz w:val="22"/>
                <w:szCs w:val="22"/>
              </w:rPr>
            </w:pPr>
          </w:p>
        </w:tc>
      </w:tr>
      <w:tr w:rsidR="00F72196" w:rsidRPr="00790C05" w14:paraId="2D7BCACF" w14:textId="77777777" w:rsidTr="002B5FF1">
        <w:tc>
          <w:tcPr>
            <w:tcW w:w="1240" w:type="dxa"/>
          </w:tcPr>
          <w:p w14:paraId="50AEB23E" w14:textId="0C17C0EC" w:rsidR="00F72196" w:rsidRPr="00790C05" w:rsidRDefault="004E7096" w:rsidP="00FE4214">
            <w:pPr>
              <w:jc w:val="center"/>
              <w:rPr>
                <w:rFonts w:ascii="Book Antiqua" w:hAnsi="Book Antiqua"/>
                <w:color w:val="595959" w:themeColor="text1" w:themeTint="A6"/>
                <w:sz w:val="20"/>
                <w:szCs w:val="20"/>
              </w:rPr>
            </w:pPr>
            <w:r>
              <w:rPr>
                <w:rFonts w:ascii="Book Antiqua" w:hAnsi="Book Antiqua"/>
                <w:color w:val="595959" w:themeColor="text1" w:themeTint="A6"/>
                <w:sz w:val="20"/>
                <w:szCs w:val="20"/>
              </w:rPr>
              <w:t>20/19-20</w:t>
            </w:r>
          </w:p>
        </w:tc>
        <w:tc>
          <w:tcPr>
            <w:tcW w:w="6079" w:type="dxa"/>
          </w:tcPr>
          <w:p w14:paraId="5173D6C5" w14:textId="2A8E3FA1" w:rsidR="00F72196" w:rsidRDefault="00F72196" w:rsidP="00F72196">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r w:rsidRPr="00790C05">
              <w:rPr>
                <w:b/>
                <w:color w:val="595959" w:themeColor="text1" w:themeTint="A6"/>
                <w:sz w:val="22"/>
                <w:szCs w:val="22"/>
              </w:rPr>
              <w:t>C</w:t>
            </w:r>
            <w:r w:rsidR="004E7096">
              <w:rPr>
                <w:b/>
                <w:color w:val="595959" w:themeColor="text1" w:themeTint="A6"/>
                <w:sz w:val="22"/>
                <w:szCs w:val="22"/>
              </w:rPr>
              <w:t>lerks report</w:t>
            </w:r>
          </w:p>
          <w:p w14:paraId="2E2BD89C" w14:textId="63219955" w:rsidR="00A545E7" w:rsidRDefault="00A545E7" w:rsidP="00F72196">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p>
          <w:p w14:paraId="1B0448B8" w14:textId="680A8826" w:rsidR="00A545E7" w:rsidRPr="00A545E7" w:rsidRDefault="00A545E7" w:rsidP="00F72196">
            <w:pPr>
              <w:pStyle w:val="ListParagraph"/>
              <w:widowControl w:val="0"/>
              <w:overflowPunct w:val="0"/>
              <w:autoSpaceDE w:val="0"/>
              <w:autoSpaceDN w:val="0"/>
              <w:adjustRightInd w:val="0"/>
              <w:spacing w:line="260" w:lineRule="exact"/>
              <w:ind w:left="0"/>
              <w:textAlignment w:val="baseline"/>
              <w:rPr>
                <w:bCs/>
                <w:color w:val="595959" w:themeColor="text1" w:themeTint="A6"/>
                <w:sz w:val="22"/>
                <w:szCs w:val="22"/>
              </w:rPr>
            </w:pPr>
            <w:r w:rsidRPr="00A545E7">
              <w:rPr>
                <w:bCs/>
                <w:color w:val="595959" w:themeColor="text1" w:themeTint="A6"/>
                <w:sz w:val="22"/>
                <w:szCs w:val="22"/>
              </w:rPr>
              <w:t>All covered in agenda</w:t>
            </w:r>
          </w:p>
          <w:p w14:paraId="5DAC381B" w14:textId="77777777" w:rsidR="006F7BB9" w:rsidRPr="00790C05" w:rsidRDefault="006F7BB9" w:rsidP="00F72196">
            <w:pPr>
              <w:pStyle w:val="ListParagraph"/>
              <w:widowControl w:val="0"/>
              <w:overflowPunct w:val="0"/>
              <w:autoSpaceDE w:val="0"/>
              <w:autoSpaceDN w:val="0"/>
              <w:adjustRightInd w:val="0"/>
              <w:spacing w:line="260" w:lineRule="exact"/>
              <w:ind w:left="0"/>
              <w:textAlignment w:val="baseline"/>
              <w:rPr>
                <w:color w:val="595959" w:themeColor="text1" w:themeTint="A6"/>
                <w:sz w:val="22"/>
                <w:szCs w:val="22"/>
              </w:rPr>
            </w:pPr>
          </w:p>
          <w:p w14:paraId="58F8DD7F" w14:textId="04CBB145" w:rsidR="00F72196" w:rsidRPr="00790C05" w:rsidRDefault="00F72196" w:rsidP="009E6EBE">
            <w:pPr>
              <w:widowControl w:val="0"/>
              <w:overflowPunct w:val="0"/>
              <w:autoSpaceDE w:val="0"/>
              <w:autoSpaceDN w:val="0"/>
              <w:adjustRightInd w:val="0"/>
              <w:spacing w:line="260" w:lineRule="exact"/>
              <w:textAlignment w:val="baseline"/>
              <w:rPr>
                <w:color w:val="595959" w:themeColor="text1" w:themeTint="A6"/>
                <w:sz w:val="22"/>
                <w:szCs w:val="22"/>
              </w:rPr>
            </w:pPr>
          </w:p>
        </w:tc>
        <w:tc>
          <w:tcPr>
            <w:tcW w:w="1440" w:type="dxa"/>
          </w:tcPr>
          <w:p w14:paraId="28AFA3C4" w14:textId="77777777" w:rsidR="00F72196" w:rsidRPr="00790C05" w:rsidRDefault="00F72196" w:rsidP="00401440">
            <w:pPr>
              <w:rPr>
                <w:color w:val="595959" w:themeColor="text1" w:themeTint="A6"/>
                <w:sz w:val="22"/>
                <w:szCs w:val="22"/>
              </w:rPr>
            </w:pPr>
          </w:p>
          <w:p w14:paraId="74F72BBF" w14:textId="77777777" w:rsidR="00AB3645" w:rsidRPr="00790C05" w:rsidRDefault="00AB3645" w:rsidP="00401440">
            <w:pPr>
              <w:rPr>
                <w:color w:val="595959" w:themeColor="text1" w:themeTint="A6"/>
                <w:sz w:val="22"/>
                <w:szCs w:val="22"/>
              </w:rPr>
            </w:pPr>
          </w:p>
          <w:p w14:paraId="6B5414E2" w14:textId="732E44CC" w:rsidR="00AB3645" w:rsidRPr="00790C05" w:rsidRDefault="00AB3645" w:rsidP="00401440">
            <w:pPr>
              <w:rPr>
                <w:color w:val="595959" w:themeColor="text1" w:themeTint="A6"/>
                <w:sz w:val="22"/>
                <w:szCs w:val="22"/>
              </w:rPr>
            </w:pPr>
          </w:p>
          <w:p w14:paraId="5E563D55" w14:textId="2D1C0626" w:rsidR="00AB3645" w:rsidRPr="00790C05" w:rsidRDefault="00AB3645" w:rsidP="00401440">
            <w:pPr>
              <w:rPr>
                <w:color w:val="595959" w:themeColor="text1" w:themeTint="A6"/>
                <w:sz w:val="22"/>
                <w:szCs w:val="22"/>
              </w:rPr>
            </w:pPr>
          </w:p>
        </w:tc>
      </w:tr>
      <w:tr w:rsidR="002714CC" w:rsidRPr="00790C05" w14:paraId="14B75568" w14:textId="77777777" w:rsidTr="002B5FF1">
        <w:tc>
          <w:tcPr>
            <w:tcW w:w="1240" w:type="dxa"/>
          </w:tcPr>
          <w:p w14:paraId="12DB8557" w14:textId="0B06E1C9" w:rsidR="002714CC" w:rsidRPr="00790C05" w:rsidRDefault="004E7096" w:rsidP="00FE4214">
            <w:pPr>
              <w:jc w:val="center"/>
              <w:rPr>
                <w:rFonts w:ascii="Book Antiqua" w:hAnsi="Book Antiqua"/>
                <w:color w:val="595959" w:themeColor="text1" w:themeTint="A6"/>
                <w:sz w:val="20"/>
                <w:szCs w:val="20"/>
              </w:rPr>
            </w:pPr>
            <w:r>
              <w:rPr>
                <w:rFonts w:ascii="Book Antiqua" w:hAnsi="Book Antiqua"/>
                <w:color w:val="595959" w:themeColor="text1" w:themeTint="A6"/>
                <w:sz w:val="20"/>
                <w:szCs w:val="20"/>
              </w:rPr>
              <w:t>21/19-20</w:t>
            </w:r>
          </w:p>
        </w:tc>
        <w:tc>
          <w:tcPr>
            <w:tcW w:w="6079" w:type="dxa"/>
          </w:tcPr>
          <w:p w14:paraId="6A5A7F3A" w14:textId="0430160C" w:rsidR="006F7BB9" w:rsidRPr="00790C05" w:rsidRDefault="00F15449" w:rsidP="00B71FEB">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r w:rsidRPr="00790C05">
              <w:rPr>
                <w:b/>
                <w:color w:val="595959" w:themeColor="text1" w:themeTint="A6"/>
                <w:sz w:val="22"/>
                <w:szCs w:val="22"/>
              </w:rPr>
              <w:t>C</w:t>
            </w:r>
            <w:r w:rsidR="004E7096">
              <w:rPr>
                <w:b/>
                <w:color w:val="595959" w:themeColor="text1" w:themeTint="A6"/>
                <w:sz w:val="22"/>
                <w:szCs w:val="22"/>
              </w:rPr>
              <w:t>orrespondence received</w:t>
            </w:r>
          </w:p>
          <w:p w14:paraId="18C9E3F1" w14:textId="3386EAA1" w:rsidR="00042D28" w:rsidRPr="00790C05" w:rsidRDefault="00042D28" w:rsidP="00B71FEB">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p>
          <w:p w14:paraId="59E3EC5E" w14:textId="45370A75" w:rsidR="009F3663" w:rsidRPr="00790C05" w:rsidRDefault="009F3663" w:rsidP="00B71FEB">
            <w:pPr>
              <w:pStyle w:val="ListParagraph"/>
              <w:widowControl w:val="0"/>
              <w:overflowPunct w:val="0"/>
              <w:autoSpaceDE w:val="0"/>
              <w:autoSpaceDN w:val="0"/>
              <w:adjustRightInd w:val="0"/>
              <w:spacing w:line="260" w:lineRule="exact"/>
              <w:ind w:left="0"/>
              <w:textAlignment w:val="baseline"/>
              <w:rPr>
                <w:color w:val="595959" w:themeColor="text1" w:themeTint="A6"/>
                <w:sz w:val="22"/>
                <w:szCs w:val="22"/>
              </w:rPr>
            </w:pPr>
            <w:r w:rsidRPr="00790C05">
              <w:rPr>
                <w:color w:val="595959" w:themeColor="text1" w:themeTint="A6"/>
                <w:sz w:val="22"/>
                <w:szCs w:val="22"/>
              </w:rPr>
              <w:t>All covered in agenda</w:t>
            </w:r>
          </w:p>
          <w:p w14:paraId="0A970684" w14:textId="3D5025E7" w:rsidR="00AB3645" w:rsidRPr="00790C05" w:rsidRDefault="00AB3645" w:rsidP="009E6EBE">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p>
        </w:tc>
        <w:tc>
          <w:tcPr>
            <w:tcW w:w="1440" w:type="dxa"/>
          </w:tcPr>
          <w:p w14:paraId="5EE1BA5C" w14:textId="77777777" w:rsidR="002714CC" w:rsidRPr="00790C05" w:rsidRDefault="002714CC" w:rsidP="00401440">
            <w:pPr>
              <w:rPr>
                <w:color w:val="595959" w:themeColor="text1" w:themeTint="A6"/>
                <w:sz w:val="22"/>
                <w:szCs w:val="22"/>
              </w:rPr>
            </w:pPr>
          </w:p>
        </w:tc>
      </w:tr>
      <w:tr w:rsidR="00B71FEB" w:rsidRPr="00790C05" w14:paraId="0AC1189E" w14:textId="77777777" w:rsidTr="002B5FF1">
        <w:tc>
          <w:tcPr>
            <w:tcW w:w="1240" w:type="dxa"/>
          </w:tcPr>
          <w:p w14:paraId="28B4D69A" w14:textId="46EB9CDA" w:rsidR="00B71FEB" w:rsidRPr="00790C05" w:rsidRDefault="004E7096" w:rsidP="00FE4214">
            <w:pPr>
              <w:jc w:val="center"/>
              <w:rPr>
                <w:rFonts w:ascii="Book Antiqua" w:hAnsi="Book Antiqua"/>
                <w:color w:val="595959" w:themeColor="text1" w:themeTint="A6"/>
                <w:sz w:val="20"/>
                <w:szCs w:val="20"/>
              </w:rPr>
            </w:pPr>
            <w:r>
              <w:rPr>
                <w:rFonts w:ascii="Book Antiqua" w:hAnsi="Book Antiqua"/>
                <w:color w:val="595959" w:themeColor="text1" w:themeTint="A6"/>
                <w:sz w:val="20"/>
                <w:szCs w:val="20"/>
              </w:rPr>
              <w:lastRenderedPageBreak/>
              <w:t>22/19-20</w:t>
            </w:r>
          </w:p>
        </w:tc>
        <w:tc>
          <w:tcPr>
            <w:tcW w:w="6079" w:type="dxa"/>
          </w:tcPr>
          <w:p w14:paraId="4CA9A36F" w14:textId="33709A26" w:rsidR="00B71FEB" w:rsidRPr="00790C05" w:rsidRDefault="00B71FEB" w:rsidP="00B71FEB">
            <w:pPr>
              <w:widowControl w:val="0"/>
              <w:overflowPunct w:val="0"/>
              <w:autoSpaceDE w:val="0"/>
              <w:autoSpaceDN w:val="0"/>
              <w:adjustRightInd w:val="0"/>
              <w:spacing w:line="260" w:lineRule="exact"/>
              <w:textAlignment w:val="baseline"/>
              <w:rPr>
                <w:b/>
                <w:color w:val="595959" w:themeColor="text1" w:themeTint="A6"/>
                <w:sz w:val="22"/>
                <w:szCs w:val="22"/>
              </w:rPr>
            </w:pPr>
            <w:r w:rsidRPr="00790C05">
              <w:rPr>
                <w:b/>
                <w:color w:val="595959" w:themeColor="text1" w:themeTint="A6"/>
                <w:sz w:val="22"/>
                <w:szCs w:val="22"/>
              </w:rPr>
              <w:t>To accept matters for the next agenda</w:t>
            </w:r>
          </w:p>
          <w:p w14:paraId="6670B7B2" w14:textId="148E747A" w:rsidR="00660C0A" w:rsidRPr="00790C05" w:rsidRDefault="00660C0A" w:rsidP="00B71FEB">
            <w:pPr>
              <w:widowControl w:val="0"/>
              <w:overflowPunct w:val="0"/>
              <w:autoSpaceDE w:val="0"/>
              <w:autoSpaceDN w:val="0"/>
              <w:adjustRightInd w:val="0"/>
              <w:spacing w:line="260" w:lineRule="exact"/>
              <w:textAlignment w:val="baseline"/>
              <w:rPr>
                <w:color w:val="595959" w:themeColor="text1" w:themeTint="A6"/>
                <w:sz w:val="22"/>
                <w:szCs w:val="22"/>
              </w:rPr>
            </w:pPr>
          </w:p>
          <w:p w14:paraId="46EAA960" w14:textId="5F3A9FC8" w:rsidR="00660C0A" w:rsidRPr="004E7096" w:rsidRDefault="004E7096" w:rsidP="00B71FEB">
            <w:pPr>
              <w:widowControl w:val="0"/>
              <w:overflowPunct w:val="0"/>
              <w:autoSpaceDE w:val="0"/>
              <w:autoSpaceDN w:val="0"/>
              <w:adjustRightInd w:val="0"/>
              <w:spacing w:line="260" w:lineRule="exact"/>
              <w:textAlignment w:val="baseline"/>
              <w:rPr>
                <w:color w:val="595959" w:themeColor="text1" w:themeTint="A6"/>
                <w:sz w:val="22"/>
                <w:szCs w:val="22"/>
              </w:rPr>
            </w:pPr>
            <w:r>
              <w:rPr>
                <w:color w:val="595959" w:themeColor="text1" w:themeTint="A6"/>
                <w:sz w:val="22"/>
                <w:szCs w:val="22"/>
              </w:rPr>
              <w:t>LHI bid</w:t>
            </w:r>
          </w:p>
          <w:p w14:paraId="3C998C51" w14:textId="63296A94" w:rsidR="00660C0A" w:rsidRPr="00790C05" w:rsidRDefault="00660C0A" w:rsidP="00B71FEB">
            <w:pPr>
              <w:widowControl w:val="0"/>
              <w:overflowPunct w:val="0"/>
              <w:autoSpaceDE w:val="0"/>
              <w:autoSpaceDN w:val="0"/>
              <w:adjustRightInd w:val="0"/>
              <w:spacing w:line="260" w:lineRule="exact"/>
              <w:textAlignment w:val="baseline"/>
              <w:rPr>
                <w:b/>
                <w:color w:val="595959" w:themeColor="text1" w:themeTint="A6"/>
                <w:sz w:val="22"/>
                <w:szCs w:val="22"/>
              </w:rPr>
            </w:pPr>
          </w:p>
        </w:tc>
        <w:tc>
          <w:tcPr>
            <w:tcW w:w="1440" w:type="dxa"/>
          </w:tcPr>
          <w:p w14:paraId="69A8C602" w14:textId="77777777" w:rsidR="00B71FEB" w:rsidRPr="00790C05" w:rsidRDefault="00B71FEB" w:rsidP="00401440">
            <w:pPr>
              <w:rPr>
                <w:color w:val="595959" w:themeColor="text1" w:themeTint="A6"/>
                <w:sz w:val="22"/>
                <w:szCs w:val="22"/>
              </w:rPr>
            </w:pPr>
          </w:p>
        </w:tc>
      </w:tr>
      <w:tr w:rsidR="005710AB" w:rsidRPr="00790C05" w14:paraId="2EFDE38C" w14:textId="77777777" w:rsidTr="002B5FF1">
        <w:tc>
          <w:tcPr>
            <w:tcW w:w="1240" w:type="dxa"/>
          </w:tcPr>
          <w:p w14:paraId="13DE7692" w14:textId="69EFA4D4" w:rsidR="005710AB" w:rsidRPr="00790C05" w:rsidRDefault="005710AB" w:rsidP="00FE4214">
            <w:pPr>
              <w:jc w:val="center"/>
              <w:rPr>
                <w:rFonts w:ascii="Book Antiqua" w:hAnsi="Book Antiqua"/>
                <w:color w:val="595959" w:themeColor="text1" w:themeTint="A6"/>
                <w:sz w:val="20"/>
                <w:szCs w:val="20"/>
              </w:rPr>
            </w:pPr>
          </w:p>
        </w:tc>
        <w:tc>
          <w:tcPr>
            <w:tcW w:w="6079" w:type="dxa"/>
          </w:tcPr>
          <w:p w14:paraId="2A88155D" w14:textId="0260B985" w:rsidR="005710AB" w:rsidRPr="00790C05" w:rsidRDefault="005710AB" w:rsidP="005710AB">
            <w:pPr>
              <w:widowControl w:val="0"/>
              <w:overflowPunct w:val="0"/>
              <w:autoSpaceDE w:val="0"/>
              <w:autoSpaceDN w:val="0"/>
              <w:adjustRightInd w:val="0"/>
              <w:spacing w:line="260" w:lineRule="exact"/>
              <w:textAlignment w:val="baseline"/>
              <w:rPr>
                <w:b/>
                <w:color w:val="595959" w:themeColor="text1" w:themeTint="A6"/>
                <w:sz w:val="22"/>
                <w:szCs w:val="22"/>
              </w:rPr>
            </w:pPr>
            <w:r w:rsidRPr="00790C05">
              <w:rPr>
                <w:b/>
                <w:color w:val="595959" w:themeColor="text1" w:themeTint="A6"/>
                <w:sz w:val="22"/>
                <w:szCs w:val="22"/>
              </w:rPr>
              <w:t xml:space="preserve">The meeting closed at </w:t>
            </w:r>
            <w:r w:rsidR="00B71FEB" w:rsidRPr="00790C05">
              <w:rPr>
                <w:b/>
                <w:color w:val="595959" w:themeColor="text1" w:themeTint="A6"/>
                <w:sz w:val="22"/>
                <w:szCs w:val="22"/>
              </w:rPr>
              <w:t>2</w:t>
            </w:r>
            <w:r w:rsidR="009E6EBE" w:rsidRPr="00790C05">
              <w:rPr>
                <w:b/>
                <w:color w:val="595959" w:themeColor="text1" w:themeTint="A6"/>
                <w:sz w:val="22"/>
                <w:szCs w:val="22"/>
              </w:rPr>
              <w:t>1:4</w:t>
            </w:r>
            <w:r w:rsidR="004E7096">
              <w:rPr>
                <w:b/>
                <w:color w:val="595959" w:themeColor="text1" w:themeTint="A6"/>
                <w:sz w:val="22"/>
                <w:szCs w:val="22"/>
              </w:rPr>
              <w:t>0</w:t>
            </w:r>
          </w:p>
          <w:p w14:paraId="58776F11" w14:textId="77777777" w:rsidR="005710AB" w:rsidRPr="00790C05" w:rsidRDefault="005710AB" w:rsidP="00D10108">
            <w:pPr>
              <w:widowControl w:val="0"/>
              <w:overflowPunct w:val="0"/>
              <w:autoSpaceDE w:val="0"/>
              <w:autoSpaceDN w:val="0"/>
              <w:adjustRightInd w:val="0"/>
              <w:spacing w:line="260" w:lineRule="exact"/>
              <w:textAlignment w:val="baseline"/>
              <w:rPr>
                <w:b/>
                <w:color w:val="595959" w:themeColor="text1" w:themeTint="A6"/>
                <w:sz w:val="22"/>
                <w:szCs w:val="22"/>
              </w:rPr>
            </w:pPr>
          </w:p>
        </w:tc>
        <w:tc>
          <w:tcPr>
            <w:tcW w:w="1440" w:type="dxa"/>
          </w:tcPr>
          <w:p w14:paraId="78ECC992" w14:textId="77777777" w:rsidR="005710AB" w:rsidRPr="00790C05" w:rsidRDefault="005710AB" w:rsidP="00401440">
            <w:pPr>
              <w:rPr>
                <w:color w:val="595959" w:themeColor="text1" w:themeTint="A6"/>
                <w:sz w:val="22"/>
                <w:szCs w:val="22"/>
              </w:rPr>
            </w:pPr>
          </w:p>
        </w:tc>
      </w:tr>
    </w:tbl>
    <w:p w14:paraId="23BF2330" w14:textId="348A1E4E" w:rsidR="003D6430" w:rsidRPr="00790C05" w:rsidRDefault="003D6430" w:rsidP="0082694E">
      <w:pPr>
        <w:jc w:val="center"/>
        <w:rPr>
          <w:b/>
          <w:color w:val="595959" w:themeColor="text1" w:themeTint="A6"/>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2086E" w14:textId="77777777" w:rsidR="007E0BC6" w:rsidRDefault="007E0BC6" w:rsidP="00676A77">
      <w:r>
        <w:separator/>
      </w:r>
    </w:p>
  </w:endnote>
  <w:endnote w:type="continuationSeparator" w:id="0">
    <w:p w14:paraId="2201052E" w14:textId="77777777" w:rsidR="007E0BC6" w:rsidRDefault="007E0BC6"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565969" w:rsidRDefault="0056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565969" w:rsidRPr="002165B0" w:rsidRDefault="00565969"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565969" w:rsidRPr="002165B0" w:rsidRDefault="00565969"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565969" w:rsidRPr="002165B0" w:rsidRDefault="007E0BC6" w:rsidP="00740EB0">
    <w:pPr>
      <w:jc w:val="center"/>
      <w:rPr>
        <w:rFonts w:ascii="Book Antiqua" w:hAnsi="Book Antiqua"/>
        <w:sz w:val="18"/>
        <w:szCs w:val="18"/>
      </w:rPr>
    </w:pPr>
    <w:hyperlink r:id="rId1" w:history="1">
      <w:r w:rsidR="00565969" w:rsidRPr="002165B0">
        <w:rPr>
          <w:rStyle w:val="Hyperlink"/>
          <w:rFonts w:ascii="Book Antiqua" w:hAnsi="Book Antiqua"/>
          <w:sz w:val="18"/>
          <w:szCs w:val="18"/>
        </w:rPr>
        <w:t>clerk@horningsea.net</w:t>
      </w:r>
    </w:hyperlink>
    <w:r w:rsidR="00565969" w:rsidRPr="002165B0">
      <w:rPr>
        <w:rFonts w:ascii="Book Antiqua" w:hAnsi="Book Antiqua"/>
        <w:sz w:val="18"/>
        <w:szCs w:val="18"/>
      </w:rPr>
      <w:t xml:space="preserve"> </w:t>
    </w:r>
  </w:p>
  <w:p w14:paraId="79BC0CC1" w14:textId="77777777" w:rsidR="00565969" w:rsidRDefault="00565969" w:rsidP="00676A77">
    <w:pPr>
      <w:jc w:val="center"/>
    </w:pPr>
  </w:p>
  <w:p w14:paraId="3E423A28" w14:textId="77777777" w:rsidR="00565969" w:rsidRDefault="00565969" w:rsidP="00676A77">
    <w:pPr>
      <w:jc w:val="center"/>
    </w:pPr>
  </w:p>
  <w:p w14:paraId="0DBDD5B2" w14:textId="77777777" w:rsidR="00565969" w:rsidRPr="00676A77" w:rsidRDefault="00565969"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565969" w:rsidRDefault="0056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2C09E" w14:textId="77777777" w:rsidR="007E0BC6" w:rsidRDefault="007E0BC6" w:rsidP="00676A77">
      <w:r>
        <w:separator/>
      </w:r>
    </w:p>
  </w:footnote>
  <w:footnote w:type="continuationSeparator" w:id="0">
    <w:p w14:paraId="5299AD20" w14:textId="77777777" w:rsidR="007E0BC6" w:rsidRDefault="007E0BC6"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565969" w:rsidRDefault="007E0BC6">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565969" w:rsidRPr="003F35EE" w:rsidRDefault="007E0BC6"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565969" w:rsidRPr="002165B0">
      <w:rPr>
        <w:rFonts w:ascii="Book Antiqua" w:hAnsi="Book Antiqua"/>
        <w:sz w:val="32"/>
        <w:szCs w:val="32"/>
      </w:rPr>
      <w:t>Horningsea Parish Council</w:t>
    </w:r>
  </w:p>
  <w:p w14:paraId="5BEF400E" w14:textId="70DA4BB9" w:rsidR="00565969" w:rsidRPr="003F35EE" w:rsidRDefault="00565969"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565969" w:rsidRDefault="007E0BC6">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8"/>
  </w:num>
  <w:num w:numId="8">
    <w:abstractNumId w:val="10"/>
  </w:num>
  <w:num w:numId="9">
    <w:abstractNumId w:val="2"/>
  </w:num>
  <w:num w:numId="10">
    <w:abstractNumId w:val="9"/>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36306"/>
    <w:rsid w:val="00140E59"/>
    <w:rsid w:val="0014197A"/>
    <w:rsid w:val="00143AEF"/>
    <w:rsid w:val="00156FEA"/>
    <w:rsid w:val="00160B89"/>
    <w:rsid w:val="001730D2"/>
    <w:rsid w:val="001761D5"/>
    <w:rsid w:val="0019472C"/>
    <w:rsid w:val="00196866"/>
    <w:rsid w:val="001B4B61"/>
    <w:rsid w:val="001C2EED"/>
    <w:rsid w:val="001C64C7"/>
    <w:rsid w:val="001D3364"/>
    <w:rsid w:val="001E707A"/>
    <w:rsid w:val="001E7245"/>
    <w:rsid w:val="001F5D8F"/>
    <w:rsid w:val="002165B0"/>
    <w:rsid w:val="00217B88"/>
    <w:rsid w:val="0022033F"/>
    <w:rsid w:val="0022134D"/>
    <w:rsid w:val="00221629"/>
    <w:rsid w:val="00235AEE"/>
    <w:rsid w:val="0024660E"/>
    <w:rsid w:val="00265079"/>
    <w:rsid w:val="002714CC"/>
    <w:rsid w:val="002835C4"/>
    <w:rsid w:val="00294003"/>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6206F"/>
    <w:rsid w:val="00377C2A"/>
    <w:rsid w:val="003838B2"/>
    <w:rsid w:val="00396DEA"/>
    <w:rsid w:val="003A4882"/>
    <w:rsid w:val="003A6082"/>
    <w:rsid w:val="003B5A35"/>
    <w:rsid w:val="003C0BEB"/>
    <w:rsid w:val="003C0BEC"/>
    <w:rsid w:val="003C1F5C"/>
    <w:rsid w:val="003D016D"/>
    <w:rsid w:val="003D036B"/>
    <w:rsid w:val="003D46EC"/>
    <w:rsid w:val="003D6430"/>
    <w:rsid w:val="003E06A7"/>
    <w:rsid w:val="003F35EE"/>
    <w:rsid w:val="003F47D4"/>
    <w:rsid w:val="00401440"/>
    <w:rsid w:val="004053C9"/>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E7096"/>
    <w:rsid w:val="004F71BA"/>
    <w:rsid w:val="0051289E"/>
    <w:rsid w:val="00523995"/>
    <w:rsid w:val="00523C71"/>
    <w:rsid w:val="00526804"/>
    <w:rsid w:val="00531673"/>
    <w:rsid w:val="00540872"/>
    <w:rsid w:val="00547999"/>
    <w:rsid w:val="00561DEF"/>
    <w:rsid w:val="00565969"/>
    <w:rsid w:val="0056631F"/>
    <w:rsid w:val="005709E6"/>
    <w:rsid w:val="005710AB"/>
    <w:rsid w:val="005942E6"/>
    <w:rsid w:val="005A33B0"/>
    <w:rsid w:val="005A5E30"/>
    <w:rsid w:val="005B3205"/>
    <w:rsid w:val="005C5553"/>
    <w:rsid w:val="005D2D89"/>
    <w:rsid w:val="005D750B"/>
    <w:rsid w:val="005E76CA"/>
    <w:rsid w:val="005F0286"/>
    <w:rsid w:val="005F19DD"/>
    <w:rsid w:val="005F59A3"/>
    <w:rsid w:val="0063374A"/>
    <w:rsid w:val="00634331"/>
    <w:rsid w:val="00641A43"/>
    <w:rsid w:val="00650C95"/>
    <w:rsid w:val="00653105"/>
    <w:rsid w:val="00660C0A"/>
    <w:rsid w:val="006643E3"/>
    <w:rsid w:val="00676A77"/>
    <w:rsid w:val="00676F25"/>
    <w:rsid w:val="0067758E"/>
    <w:rsid w:val="006A5A52"/>
    <w:rsid w:val="006B1AA6"/>
    <w:rsid w:val="006D6FD3"/>
    <w:rsid w:val="006E2413"/>
    <w:rsid w:val="006E2449"/>
    <w:rsid w:val="006E5EB7"/>
    <w:rsid w:val="006F1B14"/>
    <w:rsid w:val="006F7BB9"/>
    <w:rsid w:val="00710D07"/>
    <w:rsid w:val="00714742"/>
    <w:rsid w:val="00716830"/>
    <w:rsid w:val="00721968"/>
    <w:rsid w:val="00732474"/>
    <w:rsid w:val="00740EB0"/>
    <w:rsid w:val="00752C8A"/>
    <w:rsid w:val="00762439"/>
    <w:rsid w:val="007841E1"/>
    <w:rsid w:val="007902AB"/>
    <w:rsid w:val="00790C05"/>
    <w:rsid w:val="007957BB"/>
    <w:rsid w:val="007966A2"/>
    <w:rsid w:val="007A0F48"/>
    <w:rsid w:val="007A2038"/>
    <w:rsid w:val="007B0927"/>
    <w:rsid w:val="007D65C9"/>
    <w:rsid w:val="007E0BC6"/>
    <w:rsid w:val="007E1B4D"/>
    <w:rsid w:val="007F01D7"/>
    <w:rsid w:val="00806CBF"/>
    <w:rsid w:val="008128A4"/>
    <w:rsid w:val="0082694E"/>
    <w:rsid w:val="008303ED"/>
    <w:rsid w:val="00834CB9"/>
    <w:rsid w:val="00835894"/>
    <w:rsid w:val="00860FF9"/>
    <w:rsid w:val="00871985"/>
    <w:rsid w:val="008752DF"/>
    <w:rsid w:val="008925F8"/>
    <w:rsid w:val="008A34E9"/>
    <w:rsid w:val="008B70C6"/>
    <w:rsid w:val="008C01DB"/>
    <w:rsid w:val="008D04C0"/>
    <w:rsid w:val="008E4392"/>
    <w:rsid w:val="008E6DE0"/>
    <w:rsid w:val="008F184C"/>
    <w:rsid w:val="00914995"/>
    <w:rsid w:val="00914D51"/>
    <w:rsid w:val="00915300"/>
    <w:rsid w:val="009208D3"/>
    <w:rsid w:val="00925479"/>
    <w:rsid w:val="00926166"/>
    <w:rsid w:val="00946441"/>
    <w:rsid w:val="00954730"/>
    <w:rsid w:val="00967DFF"/>
    <w:rsid w:val="00973AE8"/>
    <w:rsid w:val="00975506"/>
    <w:rsid w:val="00987666"/>
    <w:rsid w:val="00991BE1"/>
    <w:rsid w:val="009A695E"/>
    <w:rsid w:val="009B1B6F"/>
    <w:rsid w:val="009C1778"/>
    <w:rsid w:val="009C33DF"/>
    <w:rsid w:val="009C3D7F"/>
    <w:rsid w:val="009D3B33"/>
    <w:rsid w:val="009D5C16"/>
    <w:rsid w:val="009E6EBE"/>
    <w:rsid w:val="009F3663"/>
    <w:rsid w:val="00A0665B"/>
    <w:rsid w:val="00A10BD0"/>
    <w:rsid w:val="00A1455D"/>
    <w:rsid w:val="00A23E69"/>
    <w:rsid w:val="00A412B4"/>
    <w:rsid w:val="00A41FCC"/>
    <w:rsid w:val="00A43472"/>
    <w:rsid w:val="00A44D5B"/>
    <w:rsid w:val="00A45475"/>
    <w:rsid w:val="00A53442"/>
    <w:rsid w:val="00A545E7"/>
    <w:rsid w:val="00A548A7"/>
    <w:rsid w:val="00A61FC7"/>
    <w:rsid w:val="00A66120"/>
    <w:rsid w:val="00A67144"/>
    <w:rsid w:val="00A718E8"/>
    <w:rsid w:val="00A75191"/>
    <w:rsid w:val="00A77C16"/>
    <w:rsid w:val="00A8236D"/>
    <w:rsid w:val="00A82D6F"/>
    <w:rsid w:val="00A916F1"/>
    <w:rsid w:val="00A93AED"/>
    <w:rsid w:val="00AB05A3"/>
    <w:rsid w:val="00AB3645"/>
    <w:rsid w:val="00AB45DC"/>
    <w:rsid w:val="00AD1035"/>
    <w:rsid w:val="00AD29BA"/>
    <w:rsid w:val="00AE1172"/>
    <w:rsid w:val="00AF089A"/>
    <w:rsid w:val="00AF1A70"/>
    <w:rsid w:val="00B01F0D"/>
    <w:rsid w:val="00B05638"/>
    <w:rsid w:val="00B10009"/>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D4973"/>
    <w:rsid w:val="00BE5108"/>
    <w:rsid w:val="00BF0DD5"/>
    <w:rsid w:val="00BF4BD6"/>
    <w:rsid w:val="00BF500D"/>
    <w:rsid w:val="00C220CB"/>
    <w:rsid w:val="00C32E15"/>
    <w:rsid w:val="00C33E09"/>
    <w:rsid w:val="00C35D98"/>
    <w:rsid w:val="00C65DD8"/>
    <w:rsid w:val="00C67AD3"/>
    <w:rsid w:val="00CA29E7"/>
    <w:rsid w:val="00CB08AE"/>
    <w:rsid w:val="00CB673E"/>
    <w:rsid w:val="00CC1E95"/>
    <w:rsid w:val="00CC621F"/>
    <w:rsid w:val="00CF0110"/>
    <w:rsid w:val="00D0675D"/>
    <w:rsid w:val="00D06C96"/>
    <w:rsid w:val="00D10108"/>
    <w:rsid w:val="00D156D9"/>
    <w:rsid w:val="00D15CFC"/>
    <w:rsid w:val="00D2743A"/>
    <w:rsid w:val="00D31AC6"/>
    <w:rsid w:val="00D44D46"/>
    <w:rsid w:val="00D61092"/>
    <w:rsid w:val="00D61B8B"/>
    <w:rsid w:val="00D62E87"/>
    <w:rsid w:val="00D66C3C"/>
    <w:rsid w:val="00D71279"/>
    <w:rsid w:val="00D7688D"/>
    <w:rsid w:val="00D95A87"/>
    <w:rsid w:val="00D96BA1"/>
    <w:rsid w:val="00DB4A28"/>
    <w:rsid w:val="00DB54DF"/>
    <w:rsid w:val="00DB5824"/>
    <w:rsid w:val="00DC61AB"/>
    <w:rsid w:val="00DC6E50"/>
    <w:rsid w:val="00DD7BB1"/>
    <w:rsid w:val="00DE4D18"/>
    <w:rsid w:val="00DF429F"/>
    <w:rsid w:val="00E00E0A"/>
    <w:rsid w:val="00E01E17"/>
    <w:rsid w:val="00E02BBF"/>
    <w:rsid w:val="00E03830"/>
    <w:rsid w:val="00E13E34"/>
    <w:rsid w:val="00E328E5"/>
    <w:rsid w:val="00E37FBF"/>
    <w:rsid w:val="00E4007D"/>
    <w:rsid w:val="00E55423"/>
    <w:rsid w:val="00E67094"/>
    <w:rsid w:val="00E70E24"/>
    <w:rsid w:val="00E970D6"/>
    <w:rsid w:val="00E97ADC"/>
    <w:rsid w:val="00E97DAA"/>
    <w:rsid w:val="00EA339E"/>
    <w:rsid w:val="00EB50A3"/>
    <w:rsid w:val="00EB5814"/>
    <w:rsid w:val="00EB62D3"/>
    <w:rsid w:val="00EC1300"/>
    <w:rsid w:val="00EC1454"/>
    <w:rsid w:val="00EC1F14"/>
    <w:rsid w:val="00ED59BF"/>
    <w:rsid w:val="00ED7113"/>
    <w:rsid w:val="00EE384E"/>
    <w:rsid w:val="00EE408E"/>
    <w:rsid w:val="00EE6140"/>
    <w:rsid w:val="00EF039A"/>
    <w:rsid w:val="00EF1D69"/>
    <w:rsid w:val="00EF5E6E"/>
    <w:rsid w:val="00F003FB"/>
    <w:rsid w:val="00F009C2"/>
    <w:rsid w:val="00F04D29"/>
    <w:rsid w:val="00F05105"/>
    <w:rsid w:val="00F100BF"/>
    <w:rsid w:val="00F11643"/>
    <w:rsid w:val="00F15449"/>
    <w:rsid w:val="00F23BBE"/>
    <w:rsid w:val="00F276BE"/>
    <w:rsid w:val="00F27D08"/>
    <w:rsid w:val="00F30DD6"/>
    <w:rsid w:val="00F43E9F"/>
    <w:rsid w:val="00F4794C"/>
    <w:rsid w:val="00F72196"/>
    <w:rsid w:val="00F9345C"/>
    <w:rsid w:val="00F938F9"/>
    <w:rsid w:val="00F94992"/>
    <w:rsid w:val="00FA4499"/>
    <w:rsid w:val="00FB6293"/>
    <w:rsid w:val="00FD02E8"/>
    <w:rsid w:val="00FD0E87"/>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492F-0E98-49E5-8FA4-FA8155F5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6</cp:revision>
  <cp:lastPrinted>2019-04-10T13:11:00Z</cp:lastPrinted>
  <dcterms:created xsi:type="dcterms:W3CDTF">2019-06-20T13:19:00Z</dcterms:created>
  <dcterms:modified xsi:type="dcterms:W3CDTF">2019-06-20T18:27:00Z</dcterms:modified>
</cp:coreProperties>
</file>